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78B1A28" w14:textId="5E776BB6" w:rsidR="00EF640C" w:rsidRPr="001D3730" w:rsidRDefault="00EF640C">
      <w:pPr>
        <w:pStyle w:val="TOCHeading"/>
        <w:rPr>
          <w:rFonts w:ascii="Times New Roman" w:eastAsiaTheme="minorHAnsi" w:hAnsi="Times New Roman" w:cs="Times New Roman"/>
          <w:b w:val="0"/>
          <w:bCs w:val="0"/>
          <w:color w:val="000000" w:themeColor="text1"/>
          <w:sz w:val="24"/>
          <w:szCs w:val="24"/>
          <w:lang w:val="en-GB"/>
        </w:rPr>
      </w:pPr>
      <w:bookmarkStart w:id="0" w:name="_Toc7085779"/>
      <w:bookmarkStart w:id="1" w:name="_GoBack"/>
      <w:bookmarkEnd w:id="1"/>
      <w:r w:rsidRPr="001D3730">
        <w:rPr>
          <w:rFonts w:asciiTheme="minorHAnsi" w:eastAsiaTheme="minorHAnsi" w:hAnsiTheme="minorHAnsi" w:cstheme="minorBidi"/>
          <w:b w:val="0"/>
          <w:bCs w:val="0"/>
          <w:color w:val="000000" w:themeColor="text1"/>
          <w:sz w:val="24"/>
          <w:szCs w:val="24"/>
          <w:lang w:val="en-GB"/>
        </w:rPr>
        <w:t>S</w:t>
      </w:r>
    </w:p>
    <w:sdt>
      <w:sdtPr>
        <w:rPr>
          <w:rFonts w:ascii="Times New Roman" w:eastAsiaTheme="minorHAnsi" w:hAnsi="Times New Roman" w:cs="Times New Roman"/>
          <w:b w:val="0"/>
          <w:bCs w:val="0"/>
          <w:color w:val="000000" w:themeColor="text1"/>
          <w:sz w:val="24"/>
          <w:szCs w:val="24"/>
          <w:lang w:val="en-GB"/>
        </w:rPr>
        <w:id w:val="-2030164718"/>
        <w:docPartObj>
          <w:docPartGallery w:val="Table of Contents"/>
          <w:docPartUnique/>
        </w:docPartObj>
      </w:sdtPr>
      <w:sdtEndPr>
        <w:rPr>
          <w:rFonts w:asciiTheme="minorHAnsi" w:hAnsiTheme="minorHAnsi" w:cstheme="minorBidi"/>
          <w:noProof/>
        </w:rPr>
      </w:sdtEndPr>
      <w:sdtContent>
        <w:p w14:paraId="6B6D15A2" w14:textId="154DDFB0" w:rsidR="00185F07" w:rsidRPr="001D3730" w:rsidRDefault="00185F07">
          <w:pPr>
            <w:pStyle w:val="TOCHeading"/>
            <w:rPr>
              <w:rFonts w:ascii="Times New Roman" w:eastAsiaTheme="minorHAnsi" w:hAnsi="Times New Roman" w:cs="Times New Roman"/>
              <w:b w:val="0"/>
              <w:bCs w:val="0"/>
              <w:color w:val="000000" w:themeColor="text1"/>
              <w:sz w:val="24"/>
              <w:szCs w:val="24"/>
              <w:lang w:val="en-GB"/>
            </w:rPr>
          </w:pPr>
          <w:r w:rsidRPr="001D3730">
            <w:rPr>
              <w:rFonts w:ascii="Times New Roman" w:eastAsiaTheme="minorHAnsi" w:hAnsi="Times New Roman" w:cs="Times New Roman"/>
              <w:b w:val="0"/>
              <w:bCs w:val="0"/>
              <w:color w:val="000000" w:themeColor="text1"/>
              <w:sz w:val="24"/>
              <w:szCs w:val="24"/>
              <w:lang w:val="en-GB"/>
            </w:rPr>
            <w:t>S</w:t>
          </w:r>
          <w:r w:rsidR="002D4103" w:rsidRPr="001D3730">
            <w:rPr>
              <w:rFonts w:ascii="Times New Roman" w:eastAsiaTheme="minorHAnsi" w:hAnsi="Times New Roman" w:cs="Times New Roman"/>
              <w:b w:val="0"/>
              <w:bCs w:val="0"/>
              <w:color w:val="000000" w:themeColor="text1"/>
              <w:sz w:val="24"/>
              <w:szCs w:val="24"/>
              <w:lang w:val="en-GB"/>
            </w:rPr>
            <w:t>upplementary materials for:</w:t>
          </w:r>
        </w:p>
        <w:p w14:paraId="048324CB" w14:textId="77777777" w:rsidR="002D4103" w:rsidRPr="001D3730" w:rsidRDefault="002D4103" w:rsidP="002D4103">
          <w:pPr>
            <w:rPr>
              <w:rFonts w:ascii="Times New Roman" w:hAnsi="Times New Roman" w:cs="Times New Roman"/>
              <w:color w:val="000000" w:themeColor="text1"/>
            </w:rPr>
          </w:pPr>
        </w:p>
        <w:p w14:paraId="656BBDC0" w14:textId="77777777" w:rsidR="007071FC" w:rsidRPr="001D3730" w:rsidRDefault="007071FC" w:rsidP="002D4103">
          <w:pPr>
            <w:rPr>
              <w:rFonts w:ascii="Times New Roman" w:hAnsi="Times New Roman" w:cs="Times New Roman"/>
              <w:color w:val="000000" w:themeColor="text1"/>
            </w:rPr>
          </w:pPr>
        </w:p>
        <w:p w14:paraId="555ED62B" w14:textId="3F45B9FE" w:rsidR="002D4103" w:rsidRPr="001D3730" w:rsidRDefault="002D4103" w:rsidP="002D4103">
          <w:pPr>
            <w:rPr>
              <w:rFonts w:ascii="Times New Roman" w:hAnsi="Times New Roman" w:cs="Times New Roman"/>
              <w:b/>
              <w:color w:val="000000" w:themeColor="text1"/>
            </w:rPr>
          </w:pPr>
          <w:r w:rsidRPr="001D3730">
            <w:rPr>
              <w:rFonts w:ascii="Times New Roman" w:hAnsi="Times New Roman" w:cs="Times New Roman"/>
              <w:b/>
              <w:color w:val="000000" w:themeColor="text1"/>
            </w:rPr>
            <w:t xml:space="preserve">In infancy, it’s the extremes of arousal that are ‘sticky’: naturalistic data challenge purely homeostatic </w:t>
          </w:r>
          <w:r w:rsidR="007071FC" w:rsidRPr="001D3730">
            <w:rPr>
              <w:rFonts w:ascii="Times New Roman" w:hAnsi="Times New Roman" w:cs="Times New Roman"/>
              <w:b/>
              <w:color w:val="000000" w:themeColor="text1"/>
            </w:rPr>
            <w:t>approaches to studying</w:t>
          </w:r>
          <w:r w:rsidRPr="001D3730">
            <w:rPr>
              <w:rFonts w:ascii="Times New Roman" w:hAnsi="Times New Roman" w:cs="Times New Roman"/>
              <w:b/>
              <w:color w:val="000000" w:themeColor="text1"/>
            </w:rPr>
            <w:t xml:space="preserve"> self-regulation</w:t>
          </w:r>
        </w:p>
        <w:p w14:paraId="0C9D8F03" w14:textId="77777777" w:rsidR="00185F07" w:rsidRPr="001D3730" w:rsidRDefault="00185F07">
          <w:pPr>
            <w:pStyle w:val="TOCHeading"/>
            <w:rPr>
              <w:rFonts w:ascii="Times New Roman" w:eastAsiaTheme="minorHAnsi" w:hAnsi="Times New Roman" w:cs="Times New Roman"/>
              <w:b w:val="0"/>
              <w:bCs w:val="0"/>
              <w:color w:val="000000" w:themeColor="text1"/>
              <w:sz w:val="24"/>
              <w:szCs w:val="24"/>
              <w:lang w:val="en-GB"/>
            </w:rPr>
          </w:pPr>
        </w:p>
        <w:p w14:paraId="311A43DF" w14:textId="77777777" w:rsidR="00185F07" w:rsidRPr="001D3730" w:rsidRDefault="00C2564D">
          <w:pPr>
            <w:pStyle w:val="TOC1"/>
            <w:tabs>
              <w:tab w:val="right" w:leader="dot" w:pos="9010"/>
            </w:tabs>
            <w:rPr>
              <w:rFonts w:ascii="Times New Roman" w:eastAsiaTheme="minorEastAsia" w:hAnsi="Times New Roman" w:cs="Times New Roman"/>
              <w:b w:val="0"/>
              <w:bCs w:val="0"/>
              <w:noProof/>
              <w:color w:val="000000" w:themeColor="text1"/>
              <w:lang w:val="en-US"/>
            </w:rPr>
          </w:pPr>
          <w:r w:rsidRPr="001D3730">
            <w:rPr>
              <w:rFonts w:ascii="Times New Roman" w:hAnsi="Times New Roman" w:cs="Times New Roman"/>
              <w:b w:val="0"/>
              <w:bCs w:val="0"/>
              <w:color w:val="000000" w:themeColor="text1"/>
            </w:rPr>
            <w:fldChar w:fldCharType="begin"/>
          </w:r>
          <w:r w:rsidRPr="001D3730">
            <w:rPr>
              <w:rFonts w:ascii="Times New Roman" w:hAnsi="Times New Roman" w:cs="Times New Roman"/>
              <w:color w:val="000000" w:themeColor="text1"/>
            </w:rPr>
            <w:instrText xml:space="preserve"> TOC \o "1-3" \h \z \u </w:instrText>
          </w:r>
          <w:r w:rsidRPr="001D3730">
            <w:rPr>
              <w:rFonts w:ascii="Times New Roman" w:hAnsi="Times New Roman" w:cs="Times New Roman"/>
              <w:b w:val="0"/>
              <w:bCs w:val="0"/>
              <w:color w:val="000000" w:themeColor="text1"/>
            </w:rPr>
            <w:fldChar w:fldCharType="separate"/>
          </w:r>
          <w:hyperlink w:anchor="_Toc43815529" w:history="1">
            <w:r w:rsidR="00185F07" w:rsidRPr="001D3730">
              <w:rPr>
                <w:rStyle w:val="Hyperlink"/>
                <w:rFonts w:ascii="Times New Roman" w:hAnsi="Times New Roman" w:cs="Times New Roman"/>
                <w:noProof/>
                <w:color w:val="000000" w:themeColor="text1"/>
              </w:rPr>
              <w:t>1 Supplementary Methods</w:t>
            </w:r>
            <w:r w:rsidR="00185F07" w:rsidRPr="001D3730">
              <w:rPr>
                <w:rFonts w:ascii="Times New Roman" w:hAnsi="Times New Roman" w:cs="Times New Roman"/>
                <w:noProof/>
                <w:webHidden/>
                <w:color w:val="000000" w:themeColor="text1"/>
              </w:rPr>
              <w:tab/>
            </w:r>
            <w:r w:rsidR="00185F07" w:rsidRPr="001D3730">
              <w:rPr>
                <w:rFonts w:ascii="Times New Roman" w:hAnsi="Times New Roman" w:cs="Times New Roman"/>
                <w:noProof/>
                <w:webHidden/>
                <w:color w:val="000000" w:themeColor="text1"/>
              </w:rPr>
              <w:fldChar w:fldCharType="begin"/>
            </w:r>
            <w:r w:rsidR="00185F07" w:rsidRPr="001D3730">
              <w:rPr>
                <w:rFonts w:ascii="Times New Roman" w:hAnsi="Times New Roman" w:cs="Times New Roman"/>
                <w:noProof/>
                <w:webHidden/>
                <w:color w:val="000000" w:themeColor="text1"/>
              </w:rPr>
              <w:instrText xml:space="preserve"> PAGEREF _Toc43815529 \h </w:instrText>
            </w:r>
            <w:r w:rsidR="00185F07" w:rsidRPr="001D3730">
              <w:rPr>
                <w:rFonts w:ascii="Times New Roman" w:hAnsi="Times New Roman" w:cs="Times New Roman"/>
                <w:noProof/>
                <w:webHidden/>
                <w:color w:val="000000" w:themeColor="text1"/>
              </w:rPr>
            </w:r>
            <w:r w:rsidR="00185F07" w:rsidRPr="001D3730">
              <w:rPr>
                <w:rFonts w:ascii="Times New Roman" w:hAnsi="Times New Roman" w:cs="Times New Roman"/>
                <w:noProof/>
                <w:webHidden/>
                <w:color w:val="000000" w:themeColor="text1"/>
              </w:rPr>
              <w:fldChar w:fldCharType="separate"/>
            </w:r>
            <w:r w:rsidR="00185F07" w:rsidRPr="001D3730">
              <w:rPr>
                <w:rFonts w:ascii="Times New Roman" w:hAnsi="Times New Roman" w:cs="Times New Roman"/>
                <w:noProof/>
                <w:webHidden/>
                <w:color w:val="000000" w:themeColor="text1"/>
              </w:rPr>
              <w:t>2</w:t>
            </w:r>
            <w:r w:rsidR="00185F07" w:rsidRPr="001D3730">
              <w:rPr>
                <w:rFonts w:ascii="Times New Roman" w:hAnsi="Times New Roman" w:cs="Times New Roman"/>
                <w:noProof/>
                <w:webHidden/>
                <w:color w:val="000000" w:themeColor="text1"/>
              </w:rPr>
              <w:fldChar w:fldCharType="end"/>
            </w:r>
          </w:hyperlink>
        </w:p>
        <w:p w14:paraId="57AA87C5" w14:textId="77777777" w:rsidR="00185F07" w:rsidRPr="001D3730" w:rsidRDefault="00CC694D">
          <w:pPr>
            <w:pStyle w:val="TOC2"/>
            <w:tabs>
              <w:tab w:val="right" w:leader="dot" w:pos="9010"/>
            </w:tabs>
            <w:rPr>
              <w:rFonts w:ascii="Times New Roman" w:eastAsiaTheme="minorEastAsia" w:hAnsi="Times New Roman" w:cs="Times New Roman"/>
              <w:b w:val="0"/>
              <w:bCs w:val="0"/>
              <w:noProof/>
              <w:color w:val="000000" w:themeColor="text1"/>
              <w:sz w:val="24"/>
              <w:szCs w:val="24"/>
              <w:lang w:val="en-US"/>
            </w:rPr>
          </w:pPr>
          <w:hyperlink w:anchor="_Toc43815530" w:history="1">
            <w:r w:rsidR="00185F07" w:rsidRPr="001D3730">
              <w:rPr>
                <w:rStyle w:val="Hyperlink"/>
                <w:rFonts w:ascii="Times New Roman" w:hAnsi="Times New Roman" w:cs="Times New Roman"/>
                <w:noProof/>
                <w:color w:val="000000" w:themeColor="text1"/>
                <w:sz w:val="24"/>
                <w:szCs w:val="24"/>
              </w:rPr>
              <w:t>1.1 Demographic details</w:t>
            </w:r>
            <w:r w:rsidR="00185F07" w:rsidRPr="001D3730">
              <w:rPr>
                <w:rFonts w:ascii="Times New Roman" w:hAnsi="Times New Roman" w:cs="Times New Roman"/>
                <w:noProof/>
                <w:webHidden/>
                <w:color w:val="000000" w:themeColor="text1"/>
                <w:sz w:val="24"/>
                <w:szCs w:val="24"/>
              </w:rPr>
              <w:tab/>
            </w:r>
            <w:r w:rsidR="00185F07" w:rsidRPr="001D3730">
              <w:rPr>
                <w:rFonts w:ascii="Times New Roman" w:hAnsi="Times New Roman" w:cs="Times New Roman"/>
                <w:noProof/>
                <w:webHidden/>
                <w:color w:val="000000" w:themeColor="text1"/>
                <w:sz w:val="24"/>
                <w:szCs w:val="24"/>
              </w:rPr>
              <w:fldChar w:fldCharType="begin"/>
            </w:r>
            <w:r w:rsidR="00185F07" w:rsidRPr="001D3730">
              <w:rPr>
                <w:rFonts w:ascii="Times New Roman" w:hAnsi="Times New Roman" w:cs="Times New Roman"/>
                <w:noProof/>
                <w:webHidden/>
                <w:color w:val="000000" w:themeColor="text1"/>
                <w:sz w:val="24"/>
                <w:szCs w:val="24"/>
              </w:rPr>
              <w:instrText xml:space="preserve"> PAGEREF _Toc43815530 \h </w:instrText>
            </w:r>
            <w:r w:rsidR="00185F07" w:rsidRPr="001D3730">
              <w:rPr>
                <w:rFonts w:ascii="Times New Roman" w:hAnsi="Times New Roman" w:cs="Times New Roman"/>
                <w:noProof/>
                <w:webHidden/>
                <w:color w:val="000000" w:themeColor="text1"/>
                <w:sz w:val="24"/>
                <w:szCs w:val="24"/>
              </w:rPr>
            </w:r>
            <w:r w:rsidR="00185F07" w:rsidRPr="001D3730">
              <w:rPr>
                <w:rFonts w:ascii="Times New Roman" w:hAnsi="Times New Roman" w:cs="Times New Roman"/>
                <w:noProof/>
                <w:webHidden/>
                <w:color w:val="000000" w:themeColor="text1"/>
                <w:sz w:val="24"/>
                <w:szCs w:val="24"/>
              </w:rPr>
              <w:fldChar w:fldCharType="separate"/>
            </w:r>
            <w:r w:rsidR="00185F07" w:rsidRPr="001D3730">
              <w:rPr>
                <w:rFonts w:ascii="Times New Roman" w:hAnsi="Times New Roman" w:cs="Times New Roman"/>
                <w:noProof/>
                <w:webHidden/>
                <w:color w:val="000000" w:themeColor="text1"/>
                <w:sz w:val="24"/>
                <w:szCs w:val="24"/>
              </w:rPr>
              <w:t>2</w:t>
            </w:r>
            <w:r w:rsidR="00185F07" w:rsidRPr="001D3730">
              <w:rPr>
                <w:rFonts w:ascii="Times New Roman" w:hAnsi="Times New Roman" w:cs="Times New Roman"/>
                <w:noProof/>
                <w:webHidden/>
                <w:color w:val="000000" w:themeColor="text1"/>
                <w:sz w:val="24"/>
                <w:szCs w:val="24"/>
              </w:rPr>
              <w:fldChar w:fldCharType="end"/>
            </w:r>
          </w:hyperlink>
        </w:p>
        <w:p w14:paraId="44276E87" w14:textId="77777777" w:rsidR="00185F07" w:rsidRPr="001D3730" w:rsidRDefault="00CC694D">
          <w:pPr>
            <w:pStyle w:val="TOC2"/>
            <w:tabs>
              <w:tab w:val="right" w:leader="dot" w:pos="9010"/>
            </w:tabs>
            <w:rPr>
              <w:rFonts w:ascii="Times New Roman" w:eastAsiaTheme="minorEastAsia" w:hAnsi="Times New Roman" w:cs="Times New Roman"/>
              <w:b w:val="0"/>
              <w:bCs w:val="0"/>
              <w:noProof/>
              <w:color w:val="000000" w:themeColor="text1"/>
              <w:sz w:val="24"/>
              <w:szCs w:val="24"/>
              <w:lang w:val="en-US"/>
            </w:rPr>
          </w:pPr>
          <w:hyperlink w:anchor="_Toc43815531" w:history="1">
            <w:r w:rsidR="00185F07" w:rsidRPr="001D3730">
              <w:rPr>
                <w:rStyle w:val="Hyperlink"/>
                <w:rFonts w:ascii="Times New Roman" w:hAnsi="Times New Roman" w:cs="Times New Roman"/>
                <w:noProof/>
                <w:color w:val="000000" w:themeColor="text1"/>
                <w:sz w:val="24"/>
                <w:szCs w:val="24"/>
              </w:rPr>
              <w:t>1.2 Autonomic ECG data parsing</w:t>
            </w:r>
            <w:r w:rsidR="00185F07" w:rsidRPr="001D3730">
              <w:rPr>
                <w:rFonts w:ascii="Times New Roman" w:hAnsi="Times New Roman" w:cs="Times New Roman"/>
                <w:noProof/>
                <w:webHidden/>
                <w:color w:val="000000" w:themeColor="text1"/>
                <w:sz w:val="24"/>
                <w:szCs w:val="24"/>
              </w:rPr>
              <w:tab/>
            </w:r>
            <w:r w:rsidR="00185F07" w:rsidRPr="001D3730">
              <w:rPr>
                <w:rFonts w:ascii="Times New Roman" w:hAnsi="Times New Roman" w:cs="Times New Roman"/>
                <w:noProof/>
                <w:webHidden/>
                <w:color w:val="000000" w:themeColor="text1"/>
                <w:sz w:val="24"/>
                <w:szCs w:val="24"/>
              </w:rPr>
              <w:fldChar w:fldCharType="begin"/>
            </w:r>
            <w:r w:rsidR="00185F07" w:rsidRPr="001D3730">
              <w:rPr>
                <w:rFonts w:ascii="Times New Roman" w:hAnsi="Times New Roman" w:cs="Times New Roman"/>
                <w:noProof/>
                <w:webHidden/>
                <w:color w:val="000000" w:themeColor="text1"/>
                <w:sz w:val="24"/>
                <w:szCs w:val="24"/>
              </w:rPr>
              <w:instrText xml:space="preserve"> PAGEREF _Toc43815531 \h </w:instrText>
            </w:r>
            <w:r w:rsidR="00185F07" w:rsidRPr="001D3730">
              <w:rPr>
                <w:rFonts w:ascii="Times New Roman" w:hAnsi="Times New Roman" w:cs="Times New Roman"/>
                <w:noProof/>
                <w:webHidden/>
                <w:color w:val="000000" w:themeColor="text1"/>
                <w:sz w:val="24"/>
                <w:szCs w:val="24"/>
              </w:rPr>
            </w:r>
            <w:r w:rsidR="00185F07" w:rsidRPr="001D3730">
              <w:rPr>
                <w:rFonts w:ascii="Times New Roman" w:hAnsi="Times New Roman" w:cs="Times New Roman"/>
                <w:noProof/>
                <w:webHidden/>
                <w:color w:val="000000" w:themeColor="text1"/>
                <w:sz w:val="24"/>
                <w:szCs w:val="24"/>
              </w:rPr>
              <w:fldChar w:fldCharType="separate"/>
            </w:r>
            <w:r w:rsidR="00185F07" w:rsidRPr="001D3730">
              <w:rPr>
                <w:rFonts w:ascii="Times New Roman" w:hAnsi="Times New Roman" w:cs="Times New Roman"/>
                <w:noProof/>
                <w:webHidden/>
                <w:color w:val="000000" w:themeColor="text1"/>
                <w:sz w:val="24"/>
                <w:szCs w:val="24"/>
              </w:rPr>
              <w:t>3</w:t>
            </w:r>
            <w:r w:rsidR="00185F07" w:rsidRPr="001D3730">
              <w:rPr>
                <w:rFonts w:ascii="Times New Roman" w:hAnsi="Times New Roman" w:cs="Times New Roman"/>
                <w:noProof/>
                <w:webHidden/>
                <w:color w:val="000000" w:themeColor="text1"/>
                <w:sz w:val="24"/>
                <w:szCs w:val="24"/>
              </w:rPr>
              <w:fldChar w:fldCharType="end"/>
            </w:r>
          </w:hyperlink>
        </w:p>
        <w:p w14:paraId="37C80257" w14:textId="77777777" w:rsidR="00185F07" w:rsidRPr="001D3730" w:rsidRDefault="00CC694D">
          <w:pPr>
            <w:pStyle w:val="TOC2"/>
            <w:tabs>
              <w:tab w:val="right" w:leader="dot" w:pos="9010"/>
            </w:tabs>
            <w:rPr>
              <w:rFonts w:ascii="Times New Roman" w:eastAsiaTheme="minorEastAsia" w:hAnsi="Times New Roman" w:cs="Times New Roman"/>
              <w:b w:val="0"/>
              <w:bCs w:val="0"/>
              <w:noProof/>
              <w:color w:val="000000" w:themeColor="text1"/>
              <w:sz w:val="24"/>
              <w:szCs w:val="24"/>
              <w:lang w:val="en-US"/>
            </w:rPr>
          </w:pPr>
          <w:hyperlink w:anchor="_Toc43815532" w:history="1">
            <w:r w:rsidR="00185F07" w:rsidRPr="001D3730">
              <w:rPr>
                <w:rStyle w:val="Hyperlink"/>
                <w:rFonts w:ascii="Times New Roman" w:hAnsi="Times New Roman" w:cs="Times New Roman"/>
                <w:noProof/>
                <w:color w:val="000000" w:themeColor="text1"/>
                <w:sz w:val="24"/>
                <w:szCs w:val="24"/>
              </w:rPr>
              <w:t>1.3 Parsing of other autonomic variables</w:t>
            </w:r>
            <w:r w:rsidR="00185F07" w:rsidRPr="001D3730">
              <w:rPr>
                <w:rFonts w:ascii="Times New Roman" w:hAnsi="Times New Roman" w:cs="Times New Roman"/>
                <w:noProof/>
                <w:webHidden/>
                <w:color w:val="000000" w:themeColor="text1"/>
                <w:sz w:val="24"/>
                <w:szCs w:val="24"/>
              </w:rPr>
              <w:tab/>
            </w:r>
            <w:r w:rsidR="00185F07" w:rsidRPr="001D3730">
              <w:rPr>
                <w:rFonts w:ascii="Times New Roman" w:hAnsi="Times New Roman" w:cs="Times New Roman"/>
                <w:noProof/>
                <w:webHidden/>
                <w:color w:val="000000" w:themeColor="text1"/>
                <w:sz w:val="24"/>
                <w:szCs w:val="24"/>
              </w:rPr>
              <w:fldChar w:fldCharType="begin"/>
            </w:r>
            <w:r w:rsidR="00185F07" w:rsidRPr="001D3730">
              <w:rPr>
                <w:rFonts w:ascii="Times New Roman" w:hAnsi="Times New Roman" w:cs="Times New Roman"/>
                <w:noProof/>
                <w:webHidden/>
                <w:color w:val="000000" w:themeColor="text1"/>
                <w:sz w:val="24"/>
                <w:szCs w:val="24"/>
              </w:rPr>
              <w:instrText xml:space="preserve"> PAGEREF _Toc43815532 \h </w:instrText>
            </w:r>
            <w:r w:rsidR="00185F07" w:rsidRPr="001D3730">
              <w:rPr>
                <w:rFonts w:ascii="Times New Roman" w:hAnsi="Times New Roman" w:cs="Times New Roman"/>
                <w:noProof/>
                <w:webHidden/>
                <w:color w:val="000000" w:themeColor="text1"/>
                <w:sz w:val="24"/>
                <w:szCs w:val="24"/>
              </w:rPr>
            </w:r>
            <w:r w:rsidR="00185F07" w:rsidRPr="001D3730">
              <w:rPr>
                <w:rFonts w:ascii="Times New Roman" w:hAnsi="Times New Roman" w:cs="Times New Roman"/>
                <w:noProof/>
                <w:webHidden/>
                <w:color w:val="000000" w:themeColor="text1"/>
                <w:sz w:val="24"/>
                <w:szCs w:val="24"/>
              </w:rPr>
              <w:fldChar w:fldCharType="separate"/>
            </w:r>
            <w:r w:rsidR="00185F07" w:rsidRPr="001D3730">
              <w:rPr>
                <w:rFonts w:ascii="Times New Roman" w:hAnsi="Times New Roman" w:cs="Times New Roman"/>
                <w:noProof/>
                <w:webHidden/>
                <w:color w:val="000000" w:themeColor="text1"/>
                <w:sz w:val="24"/>
                <w:szCs w:val="24"/>
              </w:rPr>
              <w:t>6</w:t>
            </w:r>
            <w:r w:rsidR="00185F07" w:rsidRPr="001D3730">
              <w:rPr>
                <w:rFonts w:ascii="Times New Roman" w:hAnsi="Times New Roman" w:cs="Times New Roman"/>
                <w:noProof/>
                <w:webHidden/>
                <w:color w:val="000000" w:themeColor="text1"/>
                <w:sz w:val="24"/>
                <w:szCs w:val="24"/>
              </w:rPr>
              <w:fldChar w:fldCharType="end"/>
            </w:r>
          </w:hyperlink>
        </w:p>
        <w:p w14:paraId="0F0EA085" w14:textId="77777777" w:rsidR="00185F07" w:rsidRPr="001D3730" w:rsidRDefault="00CC694D">
          <w:pPr>
            <w:pStyle w:val="TOC3"/>
            <w:tabs>
              <w:tab w:val="right" w:leader="dot" w:pos="9010"/>
            </w:tabs>
            <w:rPr>
              <w:rFonts w:ascii="Times New Roman" w:eastAsiaTheme="minorEastAsia" w:hAnsi="Times New Roman" w:cs="Times New Roman"/>
              <w:noProof/>
              <w:color w:val="000000" w:themeColor="text1"/>
              <w:sz w:val="24"/>
              <w:szCs w:val="24"/>
              <w:lang w:val="en-US"/>
            </w:rPr>
          </w:pPr>
          <w:hyperlink w:anchor="_Toc43815533" w:history="1">
            <w:r w:rsidR="00185F07" w:rsidRPr="001D3730">
              <w:rPr>
                <w:rStyle w:val="Hyperlink"/>
                <w:rFonts w:ascii="Times New Roman" w:hAnsi="Times New Roman" w:cs="Times New Roman"/>
                <w:noProof/>
                <w:color w:val="000000" w:themeColor="text1"/>
                <w:sz w:val="24"/>
                <w:szCs w:val="24"/>
              </w:rPr>
              <w:t>1.3.1 Heart-Rate Variability (HRV)</w:t>
            </w:r>
            <w:r w:rsidR="00185F07" w:rsidRPr="001D3730">
              <w:rPr>
                <w:rFonts w:ascii="Times New Roman" w:hAnsi="Times New Roman" w:cs="Times New Roman"/>
                <w:noProof/>
                <w:webHidden/>
                <w:color w:val="000000" w:themeColor="text1"/>
                <w:sz w:val="24"/>
                <w:szCs w:val="24"/>
              </w:rPr>
              <w:tab/>
            </w:r>
            <w:r w:rsidR="00185F07" w:rsidRPr="001D3730">
              <w:rPr>
                <w:rFonts w:ascii="Times New Roman" w:hAnsi="Times New Roman" w:cs="Times New Roman"/>
                <w:noProof/>
                <w:webHidden/>
                <w:color w:val="000000" w:themeColor="text1"/>
                <w:sz w:val="24"/>
                <w:szCs w:val="24"/>
              </w:rPr>
              <w:fldChar w:fldCharType="begin"/>
            </w:r>
            <w:r w:rsidR="00185F07" w:rsidRPr="001D3730">
              <w:rPr>
                <w:rFonts w:ascii="Times New Roman" w:hAnsi="Times New Roman" w:cs="Times New Roman"/>
                <w:noProof/>
                <w:webHidden/>
                <w:color w:val="000000" w:themeColor="text1"/>
                <w:sz w:val="24"/>
                <w:szCs w:val="24"/>
              </w:rPr>
              <w:instrText xml:space="preserve"> PAGEREF _Toc43815533 \h </w:instrText>
            </w:r>
            <w:r w:rsidR="00185F07" w:rsidRPr="001D3730">
              <w:rPr>
                <w:rFonts w:ascii="Times New Roman" w:hAnsi="Times New Roman" w:cs="Times New Roman"/>
                <w:noProof/>
                <w:webHidden/>
                <w:color w:val="000000" w:themeColor="text1"/>
                <w:sz w:val="24"/>
                <w:szCs w:val="24"/>
              </w:rPr>
            </w:r>
            <w:r w:rsidR="00185F07" w:rsidRPr="001D3730">
              <w:rPr>
                <w:rFonts w:ascii="Times New Roman" w:hAnsi="Times New Roman" w:cs="Times New Roman"/>
                <w:noProof/>
                <w:webHidden/>
                <w:color w:val="000000" w:themeColor="text1"/>
                <w:sz w:val="24"/>
                <w:szCs w:val="24"/>
              </w:rPr>
              <w:fldChar w:fldCharType="separate"/>
            </w:r>
            <w:r w:rsidR="00185F07" w:rsidRPr="001D3730">
              <w:rPr>
                <w:rFonts w:ascii="Times New Roman" w:hAnsi="Times New Roman" w:cs="Times New Roman"/>
                <w:noProof/>
                <w:webHidden/>
                <w:color w:val="000000" w:themeColor="text1"/>
                <w:sz w:val="24"/>
                <w:szCs w:val="24"/>
              </w:rPr>
              <w:t>6</w:t>
            </w:r>
            <w:r w:rsidR="00185F07" w:rsidRPr="001D3730">
              <w:rPr>
                <w:rFonts w:ascii="Times New Roman" w:hAnsi="Times New Roman" w:cs="Times New Roman"/>
                <w:noProof/>
                <w:webHidden/>
                <w:color w:val="000000" w:themeColor="text1"/>
                <w:sz w:val="24"/>
                <w:szCs w:val="24"/>
              </w:rPr>
              <w:fldChar w:fldCharType="end"/>
            </w:r>
          </w:hyperlink>
        </w:p>
        <w:p w14:paraId="3F30CAC9" w14:textId="77777777" w:rsidR="00185F07" w:rsidRPr="001D3730" w:rsidRDefault="00CC694D">
          <w:pPr>
            <w:pStyle w:val="TOC3"/>
            <w:tabs>
              <w:tab w:val="right" w:leader="dot" w:pos="9010"/>
            </w:tabs>
            <w:rPr>
              <w:rFonts w:ascii="Times New Roman" w:eastAsiaTheme="minorEastAsia" w:hAnsi="Times New Roman" w:cs="Times New Roman"/>
              <w:noProof/>
              <w:color w:val="000000" w:themeColor="text1"/>
              <w:sz w:val="24"/>
              <w:szCs w:val="24"/>
              <w:lang w:val="en-US"/>
            </w:rPr>
          </w:pPr>
          <w:hyperlink w:anchor="_Toc43815534" w:history="1">
            <w:r w:rsidR="00185F07" w:rsidRPr="001D3730">
              <w:rPr>
                <w:rStyle w:val="Hyperlink"/>
                <w:rFonts w:ascii="Times New Roman" w:hAnsi="Times New Roman" w:cs="Times New Roman"/>
                <w:noProof/>
                <w:color w:val="000000" w:themeColor="text1"/>
                <w:sz w:val="24"/>
                <w:szCs w:val="24"/>
              </w:rPr>
              <w:t>1.3.2 Actigraphy</w:t>
            </w:r>
            <w:r w:rsidR="00185F07" w:rsidRPr="001D3730">
              <w:rPr>
                <w:rFonts w:ascii="Times New Roman" w:hAnsi="Times New Roman" w:cs="Times New Roman"/>
                <w:noProof/>
                <w:webHidden/>
                <w:color w:val="000000" w:themeColor="text1"/>
                <w:sz w:val="24"/>
                <w:szCs w:val="24"/>
              </w:rPr>
              <w:tab/>
            </w:r>
            <w:r w:rsidR="00185F07" w:rsidRPr="001D3730">
              <w:rPr>
                <w:rFonts w:ascii="Times New Roman" w:hAnsi="Times New Roman" w:cs="Times New Roman"/>
                <w:noProof/>
                <w:webHidden/>
                <w:color w:val="000000" w:themeColor="text1"/>
                <w:sz w:val="24"/>
                <w:szCs w:val="24"/>
              </w:rPr>
              <w:fldChar w:fldCharType="begin"/>
            </w:r>
            <w:r w:rsidR="00185F07" w:rsidRPr="001D3730">
              <w:rPr>
                <w:rFonts w:ascii="Times New Roman" w:hAnsi="Times New Roman" w:cs="Times New Roman"/>
                <w:noProof/>
                <w:webHidden/>
                <w:color w:val="000000" w:themeColor="text1"/>
                <w:sz w:val="24"/>
                <w:szCs w:val="24"/>
              </w:rPr>
              <w:instrText xml:space="preserve"> PAGEREF _Toc43815534 \h </w:instrText>
            </w:r>
            <w:r w:rsidR="00185F07" w:rsidRPr="001D3730">
              <w:rPr>
                <w:rFonts w:ascii="Times New Roman" w:hAnsi="Times New Roman" w:cs="Times New Roman"/>
                <w:noProof/>
                <w:webHidden/>
                <w:color w:val="000000" w:themeColor="text1"/>
                <w:sz w:val="24"/>
                <w:szCs w:val="24"/>
              </w:rPr>
            </w:r>
            <w:r w:rsidR="00185F07" w:rsidRPr="001D3730">
              <w:rPr>
                <w:rFonts w:ascii="Times New Roman" w:hAnsi="Times New Roman" w:cs="Times New Roman"/>
                <w:noProof/>
                <w:webHidden/>
                <w:color w:val="000000" w:themeColor="text1"/>
                <w:sz w:val="24"/>
                <w:szCs w:val="24"/>
              </w:rPr>
              <w:fldChar w:fldCharType="separate"/>
            </w:r>
            <w:r w:rsidR="00185F07" w:rsidRPr="001D3730">
              <w:rPr>
                <w:rFonts w:ascii="Times New Roman" w:hAnsi="Times New Roman" w:cs="Times New Roman"/>
                <w:noProof/>
                <w:webHidden/>
                <w:color w:val="000000" w:themeColor="text1"/>
                <w:sz w:val="24"/>
                <w:szCs w:val="24"/>
              </w:rPr>
              <w:t>6</w:t>
            </w:r>
            <w:r w:rsidR="00185F07" w:rsidRPr="001D3730">
              <w:rPr>
                <w:rFonts w:ascii="Times New Roman" w:hAnsi="Times New Roman" w:cs="Times New Roman"/>
                <w:noProof/>
                <w:webHidden/>
                <w:color w:val="000000" w:themeColor="text1"/>
                <w:sz w:val="24"/>
                <w:szCs w:val="24"/>
              </w:rPr>
              <w:fldChar w:fldCharType="end"/>
            </w:r>
          </w:hyperlink>
        </w:p>
        <w:p w14:paraId="4DE04AE6" w14:textId="77777777" w:rsidR="00185F07" w:rsidRPr="001D3730" w:rsidRDefault="00CC694D">
          <w:pPr>
            <w:pStyle w:val="TOC2"/>
            <w:tabs>
              <w:tab w:val="right" w:leader="dot" w:pos="9010"/>
            </w:tabs>
            <w:rPr>
              <w:rFonts w:ascii="Times New Roman" w:eastAsiaTheme="minorEastAsia" w:hAnsi="Times New Roman" w:cs="Times New Roman"/>
              <w:b w:val="0"/>
              <w:bCs w:val="0"/>
              <w:noProof/>
              <w:color w:val="000000" w:themeColor="text1"/>
              <w:sz w:val="24"/>
              <w:szCs w:val="24"/>
              <w:lang w:val="en-US"/>
            </w:rPr>
          </w:pPr>
          <w:hyperlink w:anchor="_Toc43815535" w:history="1">
            <w:r w:rsidR="00185F07" w:rsidRPr="001D3730">
              <w:rPr>
                <w:rStyle w:val="Hyperlink"/>
                <w:rFonts w:ascii="Times New Roman" w:hAnsi="Times New Roman" w:cs="Times New Roman"/>
                <w:noProof/>
                <w:color w:val="000000" w:themeColor="text1"/>
                <w:sz w:val="24"/>
                <w:szCs w:val="24"/>
              </w:rPr>
              <w:t>1.4 Arousal composite</w:t>
            </w:r>
            <w:r w:rsidR="00185F07" w:rsidRPr="001D3730">
              <w:rPr>
                <w:rFonts w:ascii="Times New Roman" w:hAnsi="Times New Roman" w:cs="Times New Roman"/>
                <w:noProof/>
                <w:webHidden/>
                <w:color w:val="000000" w:themeColor="text1"/>
                <w:sz w:val="24"/>
                <w:szCs w:val="24"/>
              </w:rPr>
              <w:tab/>
            </w:r>
            <w:r w:rsidR="00185F07" w:rsidRPr="001D3730">
              <w:rPr>
                <w:rFonts w:ascii="Times New Roman" w:hAnsi="Times New Roman" w:cs="Times New Roman"/>
                <w:noProof/>
                <w:webHidden/>
                <w:color w:val="000000" w:themeColor="text1"/>
                <w:sz w:val="24"/>
                <w:szCs w:val="24"/>
              </w:rPr>
              <w:fldChar w:fldCharType="begin"/>
            </w:r>
            <w:r w:rsidR="00185F07" w:rsidRPr="001D3730">
              <w:rPr>
                <w:rFonts w:ascii="Times New Roman" w:hAnsi="Times New Roman" w:cs="Times New Roman"/>
                <w:noProof/>
                <w:webHidden/>
                <w:color w:val="000000" w:themeColor="text1"/>
                <w:sz w:val="24"/>
                <w:szCs w:val="24"/>
              </w:rPr>
              <w:instrText xml:space="preserve"> PAGEREF _Toc43815535 \h </w:instrText>
            </w:r>
            <w:r w:rsidR="00185F07" w:rsidRPr="001D3730">
              <w:rPr>
                <w:rFonts w:ascii="Times New Roman" w:hAnsi="Times New Roman" w:cs="Times New Roman"/>
                <w:noProof/>
                <w:webHidden/>
                <w:color w:val="000000" w:themeColor="text1"/>
                <w:sz w:val="24"/>
                <w:szCs w:val="24"/>
              </w:rPr>
            </w:r>
            <w:r w:rsidR="00185F07" w:rsidRPr="001D3730">
              <w:rPr>
                <w:rFonts w:ascii="Times New Roman" w:hAnsi="Times New Roman" w:cs="Times New Roman"/>
                <w:noProof/>
                <w:webHidden/>
                <w:color w:val="000000" w:themeColor="text1"/>
                <w:sz w:val="24"/>
                <w:szCs w:val="24"/>
              </w:rPr>
              <w:fldChar w:fldCharType="separate"/>
            </w:r>
            <w:r w:rsidR="00185F07" w:rsidRPr="001D3730">
              <w:rPr>
                <w:rFonts w:ascii="Times New Roman" w:hAnsi="Times New Roman" w:cs="Times New Roman"/>
                <w:noProof/>
                <w:webHidden/>
                <w:color w:val="000000" w:themeColor="text1"/>
                <w:sz w:val="24"/>
                <w:szCs w:val="24"/>
              </w:rPr>
              <w:t>6</w:t>
            </w:r>
            <w:r w:rsidR="00185F07" w:rsidRPr="001D3730">
              <w:rPr>
                <w:rFonts w:ascii="Times New Roman" w:hAnsi="Times New Roman" w:cs="Times New Roman"/>
                <w:noProof/>
                <w:webHidden/>
                <w:color w:val="000000" w:themeColor="text1"/>
                <w:sz w:val="24"/>
                <w:szCs w:val="24"/>
              </w:rPr>
              <w:fldChar w:fldCharType="end"/>
            </w:r>
          </w:hyperlink>
        </w:p>
        <w:p w14:paraId="30A63724" w14:textId="77777777" w:rsidR="00185F07" w:rsidRPr="001D3730" w:rsidRDefault="00CC694D">
          <w:pPr>
            <w:pStyle w:val="TOC2"/>
            <w:tabs>
              <w:tab w:val="right" w:leader="dot" w:pos="9010"/>
            </w:tabs>
            <w:rPr>
              <w:rFonts w:ascii="Times New Roman" w:eastAsiaTheme="minorEastAsia" w:hAnsi="Times New Roman" w:cs="Times New Roman"/>
              <w:b w:val="0"/>
              <w:bCs w:val="0"/>
              <w:noProof/>
              <w:color w:val="000000" w:themeColor="text1"/>
              <w:sz w:val="24"/>
              <w:szCs w:val="24"/>
              <w:lang w:val="en-US"/>
            </w:rPr>
          </w:pPr>
          <w:hyperlink w:anchor="_Toc43815536" w:history="1">
            <w:r w:rsidR="00185F07" w:rsidRPr="001D3730">
              <w:rPr>
                <w:rStyle w:val="Hyperlink"/>
                <w:rFonts w:ascii="Times New Roman" w:hAnsi="Times New Roman" w:cs="Times New Roman"/>
                <w:noProof/>
                <w:color w:val="000000" w:themeColor="text1"/>
                <w:sz w:val="24"/>
                <w:szCs w:val="24"/>
              </w:rPr>
              <w:t>1.5 Home/Awake coding</w:t>
            </w:r>
            <w:r w:rsidR="00185F07" w:rsidRPr="001D3730">
              <w:rPr>
                <w:rFonts w:ascii="Times New Roman" w:hAnsi="Times New Roman" w:cs="Times New Roman"/>
                <w:noProof/>
                <w:webHidden/>
                <w:color w:val="000000" w:themeColor="text1"/>
                <w:sz w:val="24"/>
                <w:szCs w:val="24"/>
              </w:rPr>
              <w:tab/>
            </w:r>
            <w:r w:rsidR="00185F07" w:rsidRPr="001D3730">
              <w:rPr>
                <w:rFonts w:ascii="Times New Roman" w:hAnsi="Times New Roman" w:cs="Times New Roman"/>
                <w:noProof/>
                <w:webHidden/>
                <w:color w:val="000000" w:themeColor="text1"/>
                <w:sz w:val="24"/>
                <w:szCs w:val="24"/>
              </w:rPr>
              <w:fldChar w:fldCharType="begin"/>
            </w:r>
            <w:r w:rsidR="00185F07" w:rsidRPr="001D3730">
              <w:rPr>
                <w:rFonts w:ascii="Times New Roman" w:hAnsi="Times New Roman" w:cs="Times New Roman"/>
                <w:noProof/>
                <w:webHidden/>
                <w:color w:val="000000" w:themeColor="text1"/>
                <w:sz w:val="24"/>
                <w:szCs w:val="24"/>
              </w:rPr>
              <w:instrText xml:space="preserve"> PAGEREF _Toc43815536 \h </w:instrText>
            </w:r>
            <w:r w:rsidR="00185F07" w:rsidRPr="001D3730">
              <w:rPr>
                <w:rFonts w:ascii="Times New Roman" w:hAnsi="Times New Roman" w:cs="Times New Roman"/>
                <w:noProof/>
                <w:webHidden/>
                <w:color w:val="000000" w:themeColor="text1"/>
                <w:sz w:val="24"/>
                <w:szCs w:val="24"/>
              </w:rPr>
            </w:r>
            <w:r w:rsidR="00185F07" w:rsidRPr="001D3730">
              <w:rPr>
                <w:rFonts w:ascii="Times New Roman" w:hAnsi="Times New Roman" w:cs="Times New Roman"/>
                <w:noProof/>
                <w:webHidden/>
                <w:color w:val="000000" w:themeColor="text1"/>
                <w:sz w:val="24"/>
                <w:szCs w:val="24"/>
              </w:rPr>
              <w:fldChar w:fldCharType="separate"/>
            </w:r>
            <w:r w:rsidR="00185F07" w:rsidRPr="001D3730">
              <w:rPr>
                <w:rFonts w:ascii="Times New Roman" w:hAnsi="Times New Roman" w:cs="Times New Roman"/>
                <w:noProof/>
                <w:webHidden/>
                <w:color w:val="000000" w:themeColor="text1"/>
                <w:sz w:val="24"/>
                <w:szCs w:val="24"/>
              </w:rPr>
              <w:t>8</w:t>
            </w:r>
            <w:r w:rsidR="00185F07" w:rsidRPr="001D3730">
              <w:rPr>
                <w:rFonts w:ascii="Times New Roman" w:hAnsi="Times New Roman" w:cs="Times New Roman"/>
                <w:noProof/>
                <w:webHidden/>
                <w:color w:val="000000" w:themeColor="text1"/>
                <w:sz w:val="24"/>
                <w:szCs w:val="24"/>
              </w:rPr>
              <w:fldChar w:fldCharType="end"/>
            </w:r>
          </w:hyperlink>
        </w:p>
        <w:p w14:paraId="739E34E5" w14:textId="77777777" w:rsidR="00185F07" w:rsidRPr="001D3730" w:rsidRDefault="00CC694D">
          <w:pPr>
            <w:pStyle w:val="TOC3"/>
            <w:tabs>
              <w:tab w:val="right" w:leader="dot" w:pos="9010"/>
            </w:tabs>
            <w:rPr>
              <w:rFonts w:ascii="Times New Roman" w:eastAsiaTheme="minorEastAsia" w:hAnsi="Times New Roman" w:cs="Times New Roman"/>
              <w:noProof/>
              <w:color w:val="000000" w:themeColor="text1"/>
              <w:sz w:val="24"/>
              <w:szCs w:val="24"/>
              <w:lang w:val="en-US"/>
            </w:rPr>
          </w:pPr>
          <w:hyperlink w:anchor="_Toc43815537" w:history="1">
            <w:r w:rsidR="00185F07" w:rsidRPr="001D3730">
              <w:rPr>
                <w:rStyle w:val="Hyperlink"/>
                <w:rFonts w:ascii="Times New Roman" w:hAnsi="Times New Roman" w:cs="Times New Roman"/>
                <w:noProof/>
                <w:color w:val="000000" w:themeColor="text1"/>
                <w:sz w:val="24"/>
                <w:szCs w:val="24"/>
              </w:rPr>
              <w:t>1.5.1 Home/not home</w:t>
            </w:r>
            <w:r w:rsidR="00185F07" w:rsidRPr="001D3730">
              <w:rPr>
                <w:rFonts w:ascii="Times New Roman" w:hAnsi="Times New Roman" w:cs="Times New Roman"/>
                <w:noProof/>
                <w:webHidden/>
                <w:color w:val="000000" w:themeColor="text1"/>
                <w:sz w:val="24"/>
                <w:szCs w:val="24"/>
              </w:rPr>
              <w:tab/>
            </w:r>
            <w:r w:rsidR="00185F07" w:rsidRPr="001D3730">
              <w:rPr>
                <w:rFonts w:ascii="Times New Roman" w:hAnsi="Times New Roman" w:cs="Times New Roman"/>
                <w:noProof/>
                <w:webHidden/>
                <w:color w:val="000000" w:themeColor="text1"/>
                <w:sz w:val="24"/>
                <w:szCs w:val="24"/>
              </w:rPr>
              <w:fldChar w:fldCharType="begin"/>
            </w:r>
            <w:r w:rsidR="00185F07" w:rsidRPr="001D3730">
              <w:rPr>
                <w:rFonts w:ascii="Times New Roman" w:hAnsi="Times New Roman" w:cs="Times New Roman"/>
                <w:noProof/>
                <w:webHidden/>
                <w:color w:val="000000" w:themeColor="text1"/>
                <w:sz w:val="24"/>
                <w:szCs w:val="24"/>
              </w:rPr>
              <w:instrText xml:space="preserve"> PAGEREF _Toc43815537 \h </w:instrText>
            </w:r>
            <w:r w:rsidR="00185F07" w:rsidRPr="001D3730">
              <w:rPr>
                <w:rFonts w:ascii="Times New Roman" w:hAnsi="Times New Roman" w:cs="Times New Roman"/>
                <w:noProof/>
                <w:webHidden/>
                <w:color w:val="000000" w:themeColor="text1"/>
                <w:sz w:val="24"/>
                <w:szCs w:val="24"/>
              </w:rPr>
            </w:r>
            <w:r w:rsidR="00185F07" w:rsidRPr="001D3730">
              <w:rPr>
                <w:rFonts w:ascii="Times New Roman" w:hAnsi="Times New Roman" w:cs="Times New Roman"/>
                <w:noProof/>
                <w:webHidden/>
                <w:color w:val="000000" w:themeColor="text1"/>
                <w:sz w:val="24"/>
                <w:szCs w:val="24"/>
              </w:rPr>
              <w:fldChar w:fldCharType="separate"/>
            </w:r>
            <w:r w:rsidR="00185F07" w:rsidRPr="001D3730">
              <w:rPr>
                <w:rFonts w:ascii="Times New Roman" w:hAnsi="Times New Roman" w:cs="Times New Roman"/>
                <w:noProof/>
                <w:webHidden/>
                <w:color w:val="000000" w:themeColor="text1"/>
                <w:sz w:val="24"/>
                <w:szCs w:val="24"/>
              </w:rPr>
              <w:t>8</w:t>
            </w:r>
            <w:r w:rsidR="00185F07" w:rsidRPr="001D3730">
              <w:rPr>
                <w:rFonts w:ascii="Times New Roman" w:hAnsi="Times New Roman" w:cs="Times New Roman"/>
                <w:noProof/>
                <w:webHidden/>
                <w:color w:val="000000" w:themeColor="text1"/>
                <w:sz w:val="24"/>
                <w:szCs w:val="24"/>
              </w:rPr>
              <w:fldChar w:fldCharType="end"/>
            </w:r>
          </w:hyperlink>
        </w:p>
        <w:p w14:paraId="176026B6" w14:textId="77777777" w:rsidR="00185F07" w:rsidRPr="001D3730" w:rsidRDefault="00CC694D">
          <w:pPr>
            <w:pStyle w:val="TOC3"/>
            <w:tabs>
              <w:tab w:val="right" w:leader="dot" w:pos="9010"/>
            </w:tabs>
            <w:rPr>
              <w:rFonts w:ascii="Times New Roman" w:eastAsiaTheme="minorEastAsia" w:hAnsi="Times New Roman" w:cs="Times New Roman"/>
              <w:noProof/>
              <w:color w:val="000000" w:themeColor="text1"/>
              <w:sz w:val="24"/>
              <w:szCs w:val="24"/>
              <w:lang w:val="en-US"/>
            </w:rPr>
          </w:pPr>
          <w:hyperlink w:anchor="_Toc43815538" w:history="1">
            <w:r w:rsidR="00185F07" w:rsidRPr="001D3730">
              <w:rPr>
                <w:rStyle w:val="Hyperlink"/>
                <w:rFonts w:ascii="Times New Roman" w:hAnsi="Times New Roman" w:cs="Times New Roman"/>
                <w:noProof/>
                <w:color w:val="000000" w:themeColor="text1"/>
                <w:sz w:val="24"/>
                <w:szCs w:val="24"/>
              </w:rPr>
              <w:t>1.5.2 Sleeping/waking</w:t>
            </w:r>
            <w:r w:rsidR="00185F07" w:rsidRPr="001D3730">
              <w:rPr>
                <w:rFonts w:ascii="Times New Roman" w:hAnsi="Times New Roman" w:cs="Times New Roman"/>
                <w:noProof/>
                <w:webHidden/>
                <w:color w:val="000000" w:themeColor="text1"/>
                <w:sz w:val="24"/>
                <w:szCs w:val="24"/>
              </w:rPr>
              <w:tab/>
            </w:r>
            <w:r w:rsidR="00185F07" w:rsidRPr="001D3730">
              <w:rPr>
                <w:rFonts w:ascii="Times New Roman" w:hAnsi="Times New Roman" w:cs="Times New Roman"/>
                <w:noProof/>
                <w:webHidden/>
                <w:color w:val="000000" w:themeColor="text1"/>
                <w:sz w:val="24"/>
                <w:szCs w:val="24"/>
              </w:rPr>
              <w:fldChar w:fldCharType="begin"/>
            </w:r>
            <w:r w:rsidR="00185F07" w:rsidRPr="001D3730">
              <w:rPr>
                <w:rFonts w:ascii="Times New Roman" w:hAnsi="Times New Roman" w:cs="Times New Roman"/>
                <w:noProof/>
                <w:webHidden/>
                <w:color w:val="000000" w:themeColor="text1"/>
                <w:sz w:val="24"/>
                <w:szCs w:val="24"/>
              </w:rPr>
              <w:instrText xml:space="preserve"> PAGEREF _Toc43815538 \h </w:instrText>
            </w:r>
            <w:r w:rsidR="00185F07" w:rsidRPr="001D3730">
              <w:rPr>
                <w:rFonts w:ascii="Times New Roman" w:hAnsi="Times New Roman" w:cs="Times New Roman"/>
                <w:noProof/>
                <w:webHidden/>
                <w:color w:val="000000" w:themeColor="text1"/>
                <w:sz w:val="24"/>
                <w:szCs w:val="24"/>
              </w:rPr>
            </w:r>
            <w:r w:rsidR="00185F07" w:rsidRPr="001D3730">
              <w:rPr>
                <w:rFonts w:ascii="Times New Roman" w:hAnsi="Times New Roman" w:cs="Times New Roman"/>
                <w:noProof/>
                <w:webHidden/>
                <w:color w:val="000000" w:themeColor="text1"/>
                <w:sz w:val="24"/>
                <w:szCs w:val="24"/>
              </w:rPr>
              <w:fldChar w:fldCharType="separate"/>
            </w:r>
            <w:r w:rsidR="00185F07" w:rsidRPr="001D3730">
              <w:rPr>
                <w:rFonts w:ascii="Times New Roman" w:hAnsi="Times New Roman" w:cs="Times New Roman"/>
                <w:noProof/>
                <w:webHidden/>
                <w:color w:val="000000" w:themeColor="text1"/>
                <w:sz w:val="24"/>
                <w:szCs w:val="24"/>
              </w:rPr>
              <w:t>8</w:t>
            </w:r>
            <w:r w:rsidR="00185F07" w:rsidRPr="001D3730">
              <w:rPr>
                <w:rFonts w:ascii="Times New Roman" w:hAnsi="Times New Roman" w:cs="Times New Roman"/>
                <w:noProof/>
                <w:webHidden/>
                <w:color w:val="000000" w:themeColor="text1"/>
                <w:sz w:val="24"/>
                <w:szCs w:val="24"/>
              </w:rPr>
              <w:fldChar w:fldCharType="end"/>
            </w:r>
          </w:hyperlink>
        </w:p>
        <w:p w14:paraId="5EB9CEC9" w14:textId="77777777" w:rsidR="00185F07" w:rsidRPr="001D3730" w:rsidRDefault="00CC694D">
          <w:pPr>
            <w:pStyle w:val="TOC2"/>
            <w:tabs>
              <w:tab w:val="right" w:leader="dot" w:pos="9010"/>
            </w:tabs>
            <w:rPr>
              <w:rFonts w:ascii="Times New Roman" w:eastAsiaTheme="minorEastAsia" w:hAnsi="Times New Roman" w:cs="Times New Roman"/>
              <w:b w:val="0"/>
              <w:bCs w:val="0"/>
              <w:noProof/>
              <w:color w:val="000000" w:themeColor="text1"/>
              <w:sz w:val="24"/>
              <w:szCs w:val="24"/>
              <w:lang w:val="en-US"/>
            </w:rPr>
          </w:pPr>
          <w:hyperlink w:anchor="_Toc43815539" w:history="1">
            <w:r w:rsidR="00185F07" w:rsidRPr="001D3730">
              <w:rPr>
                <w:rStyle w:val="Hyperlink"/>
                <w:rFonts w:ascii="Times New Roman" w:hAnsi="Times New Roman" w:cs="Times New Roman"/>
                <w:noProof/>
                <w:color w:val="000000" w:themeColor="text1"/>
                <w:sz w:val="24"/>
                <w:szCs w:val="24"/>
              </w:rPr>
              <w:t>1.6 Skew in original data</w:t>
            </w:r>
            <w:r w:rsidR="00185F07" w:rsidRPr="001D3730">
              <w:rPr>
                <w:rFonts w:ascii="Times New Roman" w:hAnsi="Times New Roman" w:cs="Times New Roman"/>
                <w:noProof/>
                <w:webHidden/>
                <w:color w:val="000000" w:themeColor="text1"/>
                <w:sz w:val="24"/>
                <w:szCs w:val="24"/>
              </w:rPr>
              <w:tab/>
            </w:r>
            <w:r w:rsidR="00185F07" w:rsidRPr="001D3730">
              <w:rPr>
                <w:rFonts w:ascii="Times New Roman" w:hAnsi="Times New Roman" w:cs="Times New Roman"/>
                <w:noProof/>
                <w:webHidden/>
                <w:color w:val="000000" w:themeColor="text1"/>
                <w:sz w:val="24"/>
                <w:szCs w:val="24"/>
              </w:rPr>
              <w:fldChar w:fldCharType="begin"/>
            </w:r>
            <w:r w:rsidR="00185F07" w:rsidRPr="001D3730">
              <w:rPr>
                <w:rFonts w:ascii="Times New Roman" w:hAnsi="Times New Roman" w:cs="Times New Roman"/>
                <w:noProof/>
                <w:webHidden/>
                <w:color w:val="000000" w:themeColor="text1"/>
                <w:sz w:val="24"/>
                <w:szCs w:val="24"/>
              </w:rPr>
              <w:instrText xml:space="preserve"> PAGEREF _Toc43815539 \h </w:instrText>
            </w:r>
            <w:r w:rsidR="00185F07" w:rsidRPr="001D3730">
              <w:rPr>
                <w:rFonts w:ascii="Times New Roman" w:hAnsi="Times New Roman" w:cs="Times New Roman"/>
                <w:noProof/>
                <w:webHidden/>
                <w:color w:val="000000" w:themeColor="text1"/>
                <w:sz w:val="24"/>
                <w:szCs w:val="24"/>
              </w:rPr>
            </w:r>
            <w:r w:rsidR="00185F07" w:rsidRPr="001D3730">
              <w:rPr>
                <w:rFonts w:ascii="Times New Roman" w:hAnsi="Times New Roman" w:cs="Times New Roman"/>
                <w:noProof/>
                <w:webHidden/>
                <w:color w:val="000000" w:themeColor="text1"/>
                <w:sz w:val="24"/>
                <w:szCs w:val="24"/>
              </w:rPr>
              <w:fldChar w:fldCharType="separate"/>
            </w:r>
            <w:r w:rsidR="00185F07" w:rsidRPr="001D3730">
              <w:rPr>
                <w:rFonts w:ascii="Times New Roman" w:hAnsi="Times New Roman" w:cs="Times New Roman"/>
                <w:noProof/>
                <w:webHidden/>
                <w:color w:val="000000" w:themeColor="text1"/>
                <w:sz w:val="24"/>
                <w:szCs w:val="24"/>
              </w:rPr>
              <w:t>8</w:t>
            </w:r>
            <w:r w:rsidR="00185F07" w:rsidRPr="001D3730">
              <w:rPr>
                <w:rFonts w:ascii="Times New Roman" w:hAnsi="Times New Roman" w:cs="Times New Roman"/>
                <w:noProof/>
                <w:webHidden/>
                <w:color w:val="000000" w:themeColor="text1"/>
                <w:sz w:val="24"/>
                <w:szCs w:val="24"/>
              </w:rPr>
              <w:fldChar w:fldCharType="end"/>
            </w:r>
          </w:hyperlink>
        </w:p>
        <w:p w14:paraId="193ED77A" w14:textId="77777777" w:rsidR="00185F07" w:rsidRPr="001D3730" w:rsidRDefault="00CC694D">
          <w:pPr>
            <w:pStyle w:val="TOC1"/>
            <w:tabs>
              <w:tab w:val="right" w:leader="dot" w:pos="9010"/>
            </w:tabs>
            <w:rPr>
              <w:rFonts w:ascii="Times New Roman" w:eastAsiaTheme="minorEastAsia" w:hAnsi="Times New Roman" w:cs="Times New Roman"/>
              <w:b w:val="0"/>
              <w:bCs w:val="0"/>
              <w:noProof/>
              <w:color w:val="000000" w:themeColor="text1"/>
              <w:lang w:val="en-US"/>
            </w:rPr>
          </w:pPr>
          <w:hyperlink w:anchor="_Toc43815540" w:history="1">
            <w:r w:rsidR="00185F07" w:rsidRPr="001D3730">
              <w:rPr>
                <w:rStyle w:val="Hyperlink"/>
                <w:rFonts w:ascii="Times New Roman" w:hAnsi="Times New Roman" w:cs="Times New Roman"/>
                <w:noProof/>
                <w:color w:val="000000" w:themeColor="text1"/>
              </w:rPr>
              <w:t>2 Supplementary Results</w:t>
            </w:r>
            <w:r w:rsidR="00185F07" w:rsidRPr="001D3730">
              <w:rPr>
                <w:rFonts w:ascii="Times New Roman" w:hAnsi="Times New Roman" w:cs="Times New Roman"/>
                <w:noProof/>
                <w:webHidden/>
                <w:color w:val="000000" w:themeColor="text1"/>
              </w:rPr>
              <w:tab/>
            </w:r>
            <w:r w:rsidR="00185F07" w:rsidRPr="001D3730">
              <w:rPr>
                <w:rFonts w:ascii="Times New Roman" w:hAnsi="Times New Roman" w:cs="Times New Roman"/>
                <w:noProof/>
                <w:webHidden/>
                <w:color w:val="000000" w:themeColor="text1"/>
              </w:rPr>
              <w:fldChar w:fldCharType="begin"/>
            </w:r>
            <w:r w:rsidR="00185F07" w:rsidRPr="001D3730">
              <w:rPr>
                <w:rFonts w:ascii="Times New Roman" w:hAnsi="Times New Roman" w:cs="Times New Roman"/>
                <w:noProof/>
                <w:webHidden/>
                <w:color w:val="000000" w:themeColor="text1"/>
              </w:rPr>
              <w:instrText xml:space="preserve"> PAGEREF _Toc43815540 \h </w:instrText>
            </w:r>
            <w:r w:rsidR="00185F07" w:rsidRPr="001D3730">
              <w:rPr>
                <w:rFonts w:ascii="Times New Roman" w:hAnsi="Times New Roman" w:cs="Times New Roman"/>
                <w:noProof/>
                <w:webHidden/>
                <w:color w:val="000000" w:themeColor="text1"/>
              </w:rPr>
            </w:r>
            <w:r w:rsidR="00185F07" w:rsidRPr="001D3730">
              <w:rPr>
                <w:rFonts w:ascii="Times New Roman" w:hAnsi="Times New Roman" w:cs="Times New Roman"/>
                <w:noProof/>
                <w:webHidden/>
                <w:color w:val="000000" w:themeColor="text1"/>
              </w:rPr>
              <w:fldChar w:fldCharType="separate"/>
            </w:r>
            <w:r w:rsidR="00185F07" w:rsidRPr="001D3730">
              <w:rPr>
                <w:rFonts w:ascii="Times New Roman" w:hAnsi="Times New Roman" w:cs="Times New Roman"/>
                <w:noProof/>
                <w:webHidden/>
                <w:color w:val="000000" w:themeColor="text1"/>
              </w:rPr>
              <w:t>9</w:t>
            </w:r>
            <w:r w:rsidR="00185F07" w:rsidRPr="001D3730">
              <w:rPr>
                <w:rFonts w:ascii="Times New Roman" w:hAnsi="Times New Roman" w:cs="Times New Roman"/>
                <w:noProof/>
                <w:webHidden/>
                <w:color w:val="000000" w:themeColor="text1"/>
              </w:rPr>
              <w:fldChar w:fldCharType="end"/>
            </w:r>
          </w:hyperlink>
        </w:p>
        <w:p w14:paraId="1ADD30B9" w14:textId="77777777" w:rsidR="00185F07" w:rsidRPr="001D3730" w:rsidRDefault="00CC694D">
          <w:pPr>
            <w:pStyle w:val="TOC2"/>
            <w:tabs>
              <w:tab w:val="right" w:leader="dot" w:pos="9010"/>
            </w:tabs>
            <w:rPr>
              <w:rFonts w:ascii="Times New Roman" w:eastAsiaTheme="minorEastAsia" w:hAnsi="Times New Roman" w:cs="Times New Roman"/>
              <w:b w:val="0"/>
              <w:bCs w:val="0"/>
              <w:noProof/>
              <w:color w:val="000000" w:themeColor="text1"/>
              <w:sz w:val="24"/>
              <w:szCs w:val="24"/>
              <w:lang w:val="en-US"/>
            </w:rPr>
          </w:pPr>
          <w:hyperlink w:anchor="_Toc43815541" w:history="1">
            <w:r w:rsidR="00185F07" w:rsidRPr="001D3730">
              <w:rPr>
                <w:rStyle w:val="Hyperlink"/>
                <w:rFonts w:ascii="Times New Roman" w:hAnsi="Times New Roman" w:cs="Times New Roman"/>
                <w:noProof/>
                <w:color w:val="000000" w:themeColor="text1"/>
                <w:sz w:val="24"/>
                <w:szCs w:val="24"/>
              </w:rPr>
              <w:t>2.1 Analysis 1 – alternative control analysis</w:t>
            </w:r>
            <w:r w:rsidR="00185F07" w:rsidRPr="001D3730">
              <w:rPr>
                <w:rFonts w:ascii="Times New Roman" w:hAnsi="Times New Roman" w:cs="Times New Roman"/>
                <w:noProof/>
                <w:webHidden/>
                <w:color w:val="000000" w:themeColor="text1"/>
                <w:sz w:val="24"/>
                <w:szCs w:val="24"/>
              </w:rPr>
              <w:tab/>
            </w:r>
            <w:r w:rsidR="00185F07" w:rsidRPr="001D3730">
              <w:rPr>
                <w:rFonts w:ascii="Times New Roman" w:hAnsi="Times New Roman" w:cs="Times New Roman"/>
                <w:noProof/>
                <w:webHidden/>
                <w:color w:val="000000" w:themeColor="text1"/>
                <w:sz w:val="24"/>
                <w:szCs w:val="24"/>
              </w:rPr>
              <w:fldChar w:fldCharType="begin"/>
            </w:r>
            <w:r w:rsidR="00185F07" w:rsidRPr="001D3730">
              <w:rPr>
                <w:rFonts w:ascii="Times New Roman" w:hAnsi="Times New Roman" w:cs="Times New Roman"/>
                <w:noProof/>
                <w:webHidden/>
                <w:color w:val="000000" w:themeColor="text1"/>
                <w:sz w:val="24"/>
                <w:szCs w:val="24"/>
              </w:rPr>
              <w:instrText xml:space="preserve"> PAGEREF _Toc43815541 \h </w:instrText>
            </w:r>
            <w:r w:rsidR="00185F07" w:rsidRPr="001D3730">
              <w:rPr>
                <w:rFonts w:ascii="Times New Roman" w:hAnsi="Times New Roman" w:cs="Times New Roman"/>
                <w:noProof/>
                <w:webHidden/>
                <w:color w:val="000000" w:themeColor="text1"/>
                <w:sz w:val="24"/>
                <w:szCs w:val="24"/>
              </w:rPr>
            </w:r>
            <w:r w:rsidR="00185F07" w:rsidRPr="001D3730">
              <w:rPr>
                <w:rFonts w:ascii="Times New Roman" w:hAnsi="Times New Roman" w:cs="Times New Roman"/>
                <w:noProof/>
                <w:webHidden/>
                <w:color w:val="000000" w:themeColor="text1"/>
                <w:sz w:val="24"/>
                <w:szCs w:val="24"/>
              </w:rPr>
              <w:fldChar w:fldCharType="separate"/>
            </w:r>
            <w:r w:rsidR="00185F07" w:rsidRPr="001D3730">
              <w:rPr>
                <w:rFonts w:ascii="Times New Roman" w:hAnsi="Times New Roman" w:cs="Times New Roman"/>
                <w:noProof/>
                <w:webHidden/>
                <w:color w:val="000000" w:themeColor="text1"/>
                <w:sz w:val="24"/>
                <w:szCs w:val="24"/>
              </w:rPr>
              <w:t>9</w:t>
            </w:r>
            <w:r w:rsidR="00185F07" w:rsidRPr="001D3730">
              <w:rPr>
                <w:rFonts w:ascii="Times New Roman" w:hAnsi="Times New Roman" w:cs="Times New Roman"/>
                <w:noProof/>
                <w:webHidden/>
                <w:color w:val="000000" w:themeColor="text1"/>
                <w:sz w:val="24"/>
                <w:szCs w:val="24"/>
              </w:rPr>
              <w:fldChar w:fldCharType="end"/>
            </w:r>
          </w:hyperlink>
        </w:p>
        <w:p w14:paraId="32A2F509" w14:textId="77777777" w:rsidR="00185F07" w:rsidRPr="001D3730" w:rsidRDefault="00CC694D">
          <w:pPr>
            <w:pStyle w:val="TOC2"/>
            <w:tabs>
              <w:tab w:val="right" w:leader="dot" w:pos="9010"/>
            </w:tabs>
            <w:rPr>
              <w:rFonts w:ascii="Times New Roman" w:eastAsiaTheme="minorEastAsia" w:hAnsi="Times New Roman" w:cs="Times New Roman"/>
              <w:b w:val="0"/>
              <w:bCs w:val="0"/>
              <w:noProof/>
              <w:color w:val="000000" w:themeColor="text1"/>
              <w:sz w:val="24"/>
              <w:szCs w:val="24"/>
              <w:lang w:val="en-US"/>
            </w:rPr>
          </w:pPr>
          <w:hyperlink w:anchor="_Toc43815542" w:history="1">
            <w:r w:rsidR="00185F07" w:rsidRPr="001D3730">
              <w:rPr>
                <w:rStyle w:val="Hyperlink"/>
                <w:rFonts w:ascii="Times New Roman" w:hAnsi="Times New Roman" w:cs="Times New Roman"/>
                <w:noProof/>
                <w:color w:val="000000" w:themeColor="text1"/>
                <w:sz w:val="24"/>
                <w:szCs w:val="24"/>
              </w:rPr>
              <w:t>2.2 Replication of Analysis 1 with individual autonomic measures.</w:t>
            </w:r>
            <w:r w:rsidR="00185F07" w:rsidRPr="001D3730">
              <w:rPr>
                <w:rFonts w:ascii="Times New Roman" w:hAnsi="Times New Roman" w:cs="Times New Roman"/>
                <w:noProof/>
                <w:webHidden/>
                <w:color w:val="000000" w:themeColor="text1"/>
                <w:sz w:val="24"/>
                <w:szCs w:val="24"/>
              </w:rPr>
              <w:tab/>
            </w:r>
            <w:r w:rsidR="00185F07" w:rsidRPr="001D3730">
              <w:rPr>
                <w:rFonts w:ascii="Times New Roman" w:hAnsi="Times New Roman" w:cs="Times New Roman"/>
                <w:noProof/>
                <w:webHidden/>
                <w:color w:val="000000" w:themeColor="text1"/>
                <w:sz w:val="24"/>
                <w:szCs w:val="24"/>
              </w:rPr>
              <w:fldChar w:fldCharType="begin"/>
            </w:r>
            <w:r w:rsidR="00185F07" w:rsidRPr="001D3730">
              <w:rPr>
                <w:rFonts w:ascii="Times New Roman" w:hAnsi="Times New Roman" w:cs="Times New Roman"/>
                <w:noProof/>
                <w:webHidden/>
                <w:color w:val="000000" w:themeColor="text1"/>
                <w:sz w:val="24"/>
                <w:szCs w:val="24"/>
              </w:rPr>
              <w:instrText xml:space="preserve"> PAGEREF _Toc43815542 \h </w:instrText>
            </w:r>
            <w:r w:rsidR="00185F07" w:rsidRPr="001D3730">
              <w:rPr>
                <w:rFonts w:ascii="Times New Roman" w:hAnsi="Times New Roman" w:cs="Times New Roman"/>
                <w:noProof/>
                <w:webHidden/>
                <w:color w:val="000000" w:themeColor="text1"/>
                <w:sz w:val="24"/>
                <w:szCs w:val="24"/>
              </w:rPr>
            </w:r>
            <w:r w:rsidR="00185F07" w:rsidRPr="001D3730">
              <w:rPr>
                <w:rFonts w:ascii="Times New Roman" w:hAnsi="Times New Roman" w:cs="Times New Roman"/>
                <w:noProof/>
                <w:webHidden/>
                <w:color w:val="000000" w:themeColor="text1"/>
                <w:sz w:val="24"/>
                <w:szCs w:val="24"/>
              </w:rPr>
              <w:fldChar w:fldCharType="separate"/>
            </w:r>
            <w:r w:rsidR="00185F07" w:rsidRPr="001D3730">
              <w:rPr>
                <w:rFonts w:ascii="Times New Roman" w:hAnsi="Times New Roman" w:cs="Times New Roman"/>
                <w:noProof/>
                <w:webHidden/>
                <w:color w:val="000000" w:themeColor="text1"/>
                <w:sz w:val="24"/>
                <w:szCs w:val="24"/>
              </w:rPr>
              <w:t>10</w:t>
            </w:r>
            <w:r w:rsidR="00185F07" w:rsidRPr="001D3730">
              <w:rPr>
                <w:rFonts w:ascii="Times New Roman" w:hAnsi="Times New Roman" w:cs="Times New Roman"/>
                <w:noProof/>
                <w:webHidden/>
                <w:color w:val="000000" w:themeColor="text1"/>
                <w:sz w:val="24"/>
                <w:szCs w:val="24"/>
              </w:rPr>
              <w:fldChar w:fldCharType="end"/>
            </w:r>
          </w:hyperlink>
        </w:p>
        <w:p w14:paraId="309F2D37" w14:textId="77777777" w:rsidR="00185F07" w:rsidRPr="001D3730" w:rsidRDefault="00CC694D">
          <w:pPr>
            <w:pStyle w:val="TOC2"/>
            <w:tabs>
              <w:tab w:val="right" w:leader="dot" w:pos="9010"/>
            </w:tabs>
            <w:rPr>
              <w:rFonts w:ascii="Times New Roman" w:eastAsiaTheme="minorEastAsia" w:hAnsi="Times New Roman" w:cs="Times New Roman"/>
              <w:b w:val="0"/>
              <w:bCs w:val="0"/>
              <w:noProof/>
              <w:color w:val="000000" w:themeColor="text1"/>
              <w:sz w:val="24"/>
              <w:szCs w:val="24"/>
              <w:lang w:val="en-US"/>
            </w:rPr>
          </w:pPr>
          <w:hyperlink w:anchor="_Toc43815543" w:history="1">
            <w:r w:rsidR="00185F07" w:rsidRPr="001D3730">
              <w:rPr>
                <w:rStyle w:val="Hyperlink"/>
                <w:rFonts w:ascii="Times New Roman" w:hAnsi="Times New Roman" w:cs="Times New Roman"/>
                <w:noProof/>
                <w:color w:val="000000" w:themeColor="text1"/>
                <w:sz w:val="24"/>
                <w:szCs w:val="24"/>
              </w:rPr>
              <w:t>2.3 Analysis 1 – effect of removing autocorrelation from data</w:t>
            </w:r>
            <w:r w:rsidR="00185F07" w:rsidRPr="001D3730">
              <w:rPr>
                <w:rFonts w:ascii="Times New Roman" w:hAnsi="Times New Roman" w:cs="Times New Roman"/>
                <w:noProof/>
                <w:webHidden/>
                <w:color w:val="000000" w:themeColor="text1"/>
                <w:sz w:val="24"/>
                <w:szCs w:val="24"/>
              </w:rPr>
              <w:tab/>
            </w:r>
            <w:r w:rsidR="00185F07" w:rsidRPr="001D3730">
              <w:rPr>
                <w:rFonts w:ascii="Times New Roman" w:hAnsi="Times New Roman" w:cs="Times New Roman"/>
                <w:noProof/>
                <w:webHidden/>
                <w:color w:val="000000" w:themeColor="text1"/>
                <w:sz w:val="24"/>
                <w:szCs w:val="24"/>
              </w:rPr>
              <w:fldChar w:fldCharType="begin"/>
            </w:r>
            <w:r w:rsidR="00185F07" w:rsidRPr="001D3730">
              <w:rPr>
                <w:rFonts w:ascii="Times New Roman" w:hAnsi="Times New Roman" w:cs="Times New Roman"/>
                <w:noProof/>
                <w:webHidden/>
                <w:color w:val="000000" w:themeColor="text1"/>
                <w:sz w:val="24"/>
                <w:szCs w:val="24"/>
              </w:rPr>
              <w:instrText xml:space="preserve"> PAGEREF _Toc43815543 \h </w:instrText>
            </w:r>
            <w:r w:rsidR="00185F07" w:rsidRPr="001D3730">
              <w:rPr>
                <w:rFonts w:ascii="Times New Roman" w:hAnsi="Times New Roman" w:cs="Times New Roman"/>
                <w:noProof/>
                <w:webHidden/>
                <w:color w:val="000000" w:themeColor="text1"/>
                <w:sz w:val="24"/>
                <w:szCs w:val="24"/>
              </w:rPr>
            </w:r>
            <w:r w:rsidR="00185F07" w:rsidRPr="001D3730">
              <w:rPr>
                <w:rFonts w:ascii="Times New Roman" w:hAnsi="Times New Roman" w:cs="Times New Roman"/>
                <w:noProof/>
                <w:webHidden/>
                <w:color w:val="000000" w:themeColor="text1"/>
                <w:sz w:val="24"/>
                <w:szCs w:val="24"/>
              </w:rPr>
              <w:fldChar w:fldCharType="separate"/>
            </w:r>
            <w:r w:rsidR="00185F07" w:rsidRPr="001D3730">
              <w:rPr>
                <w:rFonts w:ascii="Times New Roman" w:hAnsi="Times New Roman" w:cs="Times New Roman"/>
                <w:noProof/>
                <w:webHidden/>
                <w:color w:val="000000" w:themeColor="text1"/>
                <w:sz w:val="24"/>
                <w:szCs w:val="24"/>
              </w:rPr>
              <w:t>12</w:t>
            </w:r>
            <w:r w:rsidR="00185F07" w:rsidRPr="001D3730">
              <w:rPr>
                <w:rFonts w:ascii="Times New Roman" w:hAnsi="Times New Roman" w:cs="Times New Roman"/>
                <w:noProof/>
                <w:webHidden/>
                <w:color w:val="000000" w:themeColor="text1"/>
                <w:sz w:val="24"/>
                <w:szCs w:val="24"/>
              </w:rPr>
              <w:fldChar w:fldCharType="end"/>
            </w:r>
          </w:hyperlink>
        </w:p>
        <w:p w14:paraId="659673BD" w14:textId="77777777" w:rsidR="00185F07" w:rsidRPr="001D3730" w:rsidRDefault="00CC694D">
          <w:pPr>
            <w:pStyle w:val="TOC2"/>
            <w:tabs>
              <w:tab w:val="right" w:leader="dot" w:pos="9010"/>
            </w:tabs>
            <w:rPr>
              <w:rFonts w:ascii="Times New Roman" w:eastAsiaTheme="minorEastAsia" w:hAnsi="Times New Roman" w:cs="Times New Roman"/>
              <w:b w:val="0"/>
              <w:bCs w:val="0"/>
              <w:noProof/>
              <w:color w:val="000000" w:themeColor="text1"/>
              <w:sz w:val="24"/>
              <w:szCs w:val="24"/>
              <w:lang w:val="en-US"/>
            </w:rPr>
          </w:pPr>
          <w:hyperlink w:anchor="_Toc43815544" w:history="1">
            <w:r w:rsidR="00185F07" w:rsidRPr="001D3730">
              <w:rPr>
                <w:rStyle w:val="Hyperlink"/>
                <w:rFonts w:ascii="Times New Roman" w:hAnsi="Times New Roman" w:cs="Times New Roman"/>
                <w:noProof/>
                <w:color w:val="000000" w:themeColor="text1"/>
                <w:sz w:val="24"/>
                <w:szCs w:val="24"/>
              </w:rPr>
              <w:t>2.4 Analysis 2 – analysis at different epoch durations</w:t>
            </w:r>
            <w:r w:rsidR="00185F07" w:rsidRPr="001D3730">
              <w:rPr>
                <w:rFonts w:ascii="Times New Roman" w:hAnsi="Times New Roman" w:cs="Times New Roman"/>
                <w:noProof/>
                <w:webHidden/>
                <w:color w:val="000000" w:themeColor="text1"/>
                <w:sz w:val="24"/>
                <w:szCs w:val="24"/>
              </w:rPr>
              <w:tab/>
            </w:r>
            <w:r w:rsidR="00185F07" w:rsidRPr="001D3730">
              <w:rPr>
                <w:rFonts w:ascii="Times New Roman" w:hAnsi="Times New Roman" w:cs="Times New Roman"/>
                <w:noProof/>
                <w:webHidden/>
                <w:color w:val="000000" w:themeColor="text1"/>
                <w:sz w:val="24"/>
                <w:szCs w:val="24"/>
              </w:rPr>
              <w:fldChar w:fldCharType="begin"/>
            </w:r>
            <w:r w:rsidR="00185F07" w:rsidRPr="001D3730">
              <w:rPr>
                <w:rFonts w:ascii="Times New Roman" w:hAnsi="Times New Roman" w:cs="Times New Roman"/>
                <w:noProof/>
                <w:webHidden/>
                <w:color w:val="000000" w:themeColor="text1"/>
                <w:sz w:val="24"/>
                <w:szCs w:val="24"/>
              </w:rPr>
              <w:instrText xml:space="preserve"> PAGEREF _Toc43815544 \h </w:instrText>
            </w:r>
            <w:r w:rsidR="00185F07" w:rsidRPr="001D3730">
              <w:rPr>
                <w:rFonts w:ascii="Times New Roman" w:hAnsi="Times New Roman" w:cs="Times New Roman"/>
                <w:noProof/>
                <w:webHidden/>
                <w:color w:val="000000" w:themeColor="text1"/>
                <w:sz w:val="24"/>
                <w:szCs w:val="24"/>
              </w:rPr>
            </w:r>
            <w:r w:rsidR="00185F07" w:rsidRPr="001D3730">
              <w:rPr>
                <w:rFonts w:ascii="Times New Roman" w:hAnsi="Times New Roman" w:cs="Times New Roman"/>
                <w:noProof/>
                <w:webHidden/>
                <w:color w:val="000000" w:themeColor="text1"/>
                <w:sz w:val="24"/>
                <w:szCs w:val="24"/>
              </w:rPr>
              <w:fldChar w:fldCharType="separate"/>
            </w:r>
            <w:r w:rsidR="00185F07" w:rsidRPr="001D3730">
              <w:rPr>
                <w:rFonts w:ascii="Times New Roman" w:hAnsi="Times New Roman" w:cs="Times New Roman"/>
                <w:noProof/>
                <w:webHidden/>
                <w:color w:val="000000" w:themeColor="text1"/>
                <w:sz w:val="24"/>
                <w:szCs w:val="24"/>
              </w:rPr>
              <w:t>14</w:t>
            </w:r>
            <w:r w:rsidR="00185F07" w:rsidRPr="001D3730">
              <w:rPr>
                <w:rFonts w:ascii="Times New Roman" w:hAnsi="Times New Roman" w:cs="Times New Roman"/>
                <w:noProof/>
                <w:webHidden/>
                <w:color w:val="000000" w:themeColor="text1"/>
                <w:sz w:val="24"/>
                <w:szCs w:val="24"/>
              </w:rPr>
              <w:fldChar w:fldCharType="end"/>
            </w:r>
          </w:hyperlink>
        </w:p>
        <w:p w14:paraId="6989020C" w14:textId="30A663CF" w:rsidR="00C2564D" w:rsidRPr="001D3730" w:rsidRDefault="00C2564D">
          <w:pPr>
            <w:rPr>
              <w:b/>
              <w:bCs/>
              <w:noProof/>
              <w:color w:val="000000" w:themeColor="text1"/>
            </w:rPr>
          </w:pPr>
          <w:r w:rsidRPr="001D3730">
            <w:rPr>
              <w:rFonts w:ascii="Times New Roman" w:hAnsi="Times New Roman" w:cs="Times New Roman"/>
              <w:b/>
              <w:bCs/>
              <w:noProof/>
              <w:color w:val="000000" w:themeColor="text1"/>
            </w:rPr>
            <w:fldChar w:fldCharType="end"/>
          </w:r>
        </w:p>
      </w:sdtContent>
    </w:sdt>
    <w:p w14:paraId="061F52D0" w14:textId="77777777" w:rsidR="00B17F04" w:rsidRPr="001D3730" w:rsidRDefault="00B17F04" w:rsidP="000664A4">
      <w:pPr>
        <w:pStyle w:val="Heading1"/>
        <w:rPr>
          <w:color w:val="000000" w:themeColor="text1"/>
        </w:rPr>
      </w:pPr>
    </w:p>
    <w:p w14:paraId="4D282B14" w14:textId="77777777" w:rsidR="00C2564D" w:rsidRPr="001D3730" w:rsidRDefault="00C2564D">
      <w:pPr>
        <w:rPr>
          <w:rFonts w:ascii="Times New Roman" w:hAnsi="Times New Roman" w:cs="Times New Roman"/>
          <w:b/>
          <w:color w:val="000000" w:themeColor="text1"/>
          <w:u w:val="single"/>
        </w:rPr>
      </w:pPr>
      <w:r w:rsidRPr="001D3730">
        <w:rPr>
          <w:color w:val="000000" w:themeColor="text1"/>
        </w:rPr>
        <w:br w:type="page"/>
      </w:r>
    </w:p>
    <w:p w14:paraId="50B1A3E4" w14:textId="2FD6592F" w:rsidR="00582D89" w:rsidRPr="001D3730" w:rsidRDefault="00582D89" w:rsidP="000664A4">
      <w:pPr>
        <w:pStyle w:val="Heading1"/>
        <w:rPr>
          <w:color w:val="000000" w:themeColor="text1"/>
        </w:rPr>
      </w:pPr>
      <w:bookmarkStart w:id="2" w:name="_Toc43815529"/>
      <w:r w:rsidRPr="001D3730">
        <w:rPr>
          <w:color w:val="000000" w:themeColor="text1"/>
        </w:rPr>
        <w:lastRenderedPageBreak/>
        <w:t>1 Supplementary Methods</w:t>
      </w:r>
      <w:bookmarkEnd w:id="0"/>
      <w:bookmarkEnd w:id="2"/>
      <w:r w:rsidRPr="001D3730">
        <w:rPr>
          <w:color w:val="000000" w:themeColor="text1"/>
          <w:u w:val="none"/>
        </w:rPr>
        <w:tab/>
      </w:r>
    </w:p>
    <w:p w14:paraId="49E93B5E" w14:textId="77777777" w:rsidR="00582D89" w:rsidRPr="001D3730" w:rsidRDefault="00582D89" w:rsidP="000664A4">
      <w:pPr>
        <w:pStyle w:val="Heading2"/>
      </w:pPr>
      <w:bookmarkStart w:id="3" w:name="_Toc7085780"/>
      <w:bookmarkStart w:id="4" w:name="_Toc43815530"/>
      <w:r w:rsidRPr="001D3730">
        <w:t>1.1 Demographic details</w:t>
      </w:r>
      <w:bookmarkEnd w:id="3"/>
      <w:bookmarkEnd w:id="4"/>
    </w:p>
    <w:p w14:paraId="13976150" w14:textId="77777777" w:rsidR="00582D89" w:rsidRPr="001D3730" w:rsidRDefault="00582D89" w:rsidP="00582D89">
      <w:pPr>
        <w:jc w:val="both"/>
        <w:rPr>
          <w:rFonts w:ascii="Times New Roman" w:hAnsi="Times New Roman" w:cs="Times New Roman"/>
          <w:i/>
          <w:color w:val="000000" w:themeColor="text1"/>
        </w:rPr>
      </w:pPr>
    </w:p>
    <w:p w14:paraId="317CFD93" w14:textId="77777777" w:rsidR="00582D89" w:rsidRPr="001D3730" w:rsidRDefault="00582D89" w:rsidP="00582D89">
      <w:pPr>
        <w:jc w:val="both"/>
        <w:rPr>
          <w:rFonts w:ascii="Times New Roman" w:hAnsi="Times New Roman" w:cs="Times New Roman"/>
          <w:color w:val="000000" w:themeColor="text1"/>
        </w:rPr>
      </w:pPr>
      <w:r w:rsidRPr="001D3730">
        <w:rPr>
          <w:rFonts w:ascii="Times New Roman" w:hAnsi="Times New Roman" w:cs="Times New Roman"/>
          <w:color w:val="000000" w:themeColor="text1"/>
        </w:rPr>
        <w:t xml:space="preserve">Exclusion criteria were: complex medical conditions, skin allergies, heart conditions, parents below 18 years of age, and parents receiving care from a mental health organisation or professional. We also excluded families in which the primary day-time care was performed by a male parent, because the numbers were insufficient to provide an adequately gender-matched sample. </w:t>
      </w:r>
    </w:p>
    <w:p w14:paraId="2318BD22" w14:textId="77777777" w:rsidR="00582D89" w:rsidRPr="001D3730" w:rsidRDefault="00582D89" w:rsidP="00582D89">
      <w:pPr>
        <w:jc w:val="both"/>
        <w:rPr>
          <w:rFonts w:ascii="Times New Roman" w:hAnsi="Times New Roman" w:cs="Times New Roman"/>
          <w:i/>
          <w:color w:val="000000" w:themeColor="text1"/>
        </w:rPr>
      </w:pPr>
    </w:p>
    <w:p w14:paraId="071C74D5" w14:textId="77777777" w:rsidR="00582D89" w:rsidRPr="001D3730" w:rsidRDefault="00582D89" w:rsidP="00582D89">
      <w:pPr>
        <w:jc w:val="both"/>
        <w:rPr>
          <w:rFonts w:ascii="Times New Roman" w:hAnsi="Times New Roman" w:cs="Times New Roman"/>
          <w:i/>
          <w:color w:val="000000" w:themeColor="text1"/>
        </w:rPr>
      </w:pPr>
      <w:r w:rsidRPr="001D3730">
        <w:rPr>
          <w:rFonts w:ascii="Times New Roman" w:hAnsi="Times New Roman" w:cs="Times New Roman"/>
          <w:i/>
          <w:color w:val="000000" w:themeColor="text1"/>
        </w:rPr>
        <w:t>Table S1: Demographic details for the sample</w:t>
      </w:r>
    </w:p>
    <w:tbl>
      <w:tblPr>
        <w:tblpPr w:leftFromText="187" w:rightFromText="187" w:vertAnchor="text" w:horzAnchor="page" w:tblpXSpec="center" w:tblpY="1"/>
        <w:tblW w:w="6772" w:type="dxa"/>
        <w:tblLook w:val="04A0" w:firstRow="1" w:lastRow="0" w:firstColumn="1" w:lastColumn="0" w:noHBand="0" w:noVBand="1"/>
      </w:tblPr>
      <w:tblGrid>
        <w:gridCol w:w="2430"/>
        <w:gridCol w:w="3042"/>
        <w:gridCol w:w="1300"/>
      </w:tblGrid>
      <w:tr w:rsidR="001D3730" w:rsidRPr="001D3730" w14:paraId="6FBD23BD" w14:textId="77777777" w:rsidTr="00E126CE">
        <w:trPr>
          <w:trHeight w:val="378"/>
        </w:trPr>
        <w:tc>
          <w:tcPr>
            <w:tcW w:w="5472" w:type="dxa"/>
            <w:gridSpan w:val="2"/>
            <w:tcBorders>
              <w:top w:val="nil"/>
              <w:left w:val="nil"/>
              <w:bottom w:val="nil"/>
              <w:right w:val="nil"/>
            </w:tcBorders>
            <w:shd w:val="clear" w:color="auto" w:fill="auto"/>
            <w:noWrap/>
            <w:vAlign w:val="bottom"/>
            <w:hideMark/>
          </w:tcPr>
          <w:p w14:paraId="69BABAAF"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Infant age (days) – mean</w:t>
            </w:r>
          </w:p>
        </w:tc>
        <w:tc>
          <w:tcPr>
            <w:tcW w:w="1300" w:type="dxa"/>
            <w:tcBorders>
              <w:top w:val="nil"/>
              <w:left w:val="nil"/>
              <w:bottom w:val="nil"/>
              <w:right w:val="nil"/>
            </w:tcBorders>
            <w:shd w:val="clear" w:color="auto" w:fill="auto"/>
            <w:noWrap/>
            <w:vAlign w:val="bottom"/>
            <w:hideMark/>
          </w:tcPr>
          <w:p w14:paraId="3B98CB54"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351.9</w:t>
            </w:r>
          </w:p>
        </w:tc>
      </w:tr>
      <w:tr w:rsidR="001D3730" w:rsidRPr="001D3730" w14:paraId="039998B1" w14:textId="77777777" w:rsidTr="00E126CE">
        <w:trPr>
          <w:trHeight w:val="320"/>
        </w:trPr>
        <w:tc>
          <w:tcPr>
            <w:tcW w:w="2430" w:type="dxa"/>
            <w:tcBorders>
              <w:top w:val="nil"/>
              <w:left w:val="nil"/>
              <w:bottom w:val="nil"/>
              <w:right w:val="nil"/>
            </w:tcBorders>
            <w:shd w:val="clear" w:color="auto" w:fill="auto"/>
            <w:noWrap/>
            <w:vAlign w:val="bottom"/>
            <w:hideMark/>
          </w:tcPr>
          <w:p w14:paraId="4610FBC7"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 xml:space="preserve">                   - </w:t>
            </w:r>
            <w:r w:rsidRPr="001D3730">
              <w:rPr>
                <w:rFonts w:ascii="Times New Roman" w:eastAsia="Times New Roman" w:hAnsi="Times New Roman" w:cs="Times New Roman"/>
                <w:i/>
                <w:color w:val="000000" w:themeColor="text1"/>
                <w:sz w:val="22"/>
                <w:szCs w:val="22"/>
                <w:lang w:eastAsia="en-GB"/>
              </w:rPr>
              <w:t>SE</w:t>
            </w:r>
          </w:p>
        </w:tc>
        <w:tc>
          <w:tcPr>
            <w:tcW w:w="3042" w:type="dxa"/>
            <w:tcBorders>
              <w:top w:val="nil"/>
              <w:left w:val="nil"/>
              <w:bottom w:val="nil"/>
              <w:right w:val="nil"/>
            </w:tcBorders>
            <w:shd w:val="clear" w:color="auto" w:fill="auto"/>
            <w:noWrap/>
            <w:vAlign w:val="bottom"/>
            <w:hideMark/>
          </w:tcPr>
          <w:p w14:paraId="1497CD59"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p>
        </w:tc>
        <w:tc>
          <w:tcPr>
            <w:tcW w:w="1300" w:type="dxa"/>
            <w:tcBorders>
              <w:top w:val="nil"/>
              <w:left w:val="nil"/>
              <w:bottom w:val="nil"/>
              <w:right w:val="nil"/>
            </w:tcBorders>
            <w:shd w:val="clear" w:color="auto" w:fill="auto"/>
            <w:noWrap/>
            <w:vAlign w:val="bottom"/>
            <w:hideMark/>
          </w:tcPr>
          <w:p w14:paraId="1EAD90D2" w14:textId="77777777" w:rsidR="00582D89" w:rsidRPr="001D3730" w:rsidRDefault="00582D89" w:rsidP="00E126CE">
            <w:pPr>
              <w:jc w:val="both"/>
              <w:rPr>
                <w:rFonts w:ascii="Times New Roman" w:eastAsia="Times New Roman" w:hAnsi="Times New Roman" w:cs="Times New Roman"/>
                <w:i/>
                <w:color w:val="000000" w:themeColor="text1"/>
                <w:sz w:val="22"/>
                <w:szCs w:val="22"/>
                <w:lang w:eastAsia="en-GB"/>
              </w:rPr>
            </w:pPr>
            <w:r w:rsidRPr="001D3730">
              <w:rPr>
                <w:rFonts w:ascii="Times New Roman" w:eastAsia="Times New Roman" w:hAnsi="Times New Roman" w:cs="Times New Roman"/>
                <w:i/>
                <w:color w:val="000000" w:themeColor="text1"/>
                <w:sz w:val="22"/>
                <w:szCs w:val="22"/>
                <w:lang w:eastAsia="en-GB"/>
              </w:rPr>
              <w:t>4.6</w:t>
            </w:r>
          </w:p>
        </w:tc>
      </w:tr>
      <w:tr w:rsidR="001D3730" w:rsidRPr="001D3730" w14:paraId="0A72F24D" w14:textId="77777777" w:rsidTr="00E126CE">
        <w:trPr>
          <w:trHeight w:val="320"/>
        </w:trPr>
        <w:tc>
          <w:tcPr>
            <w:tcW w:w="5472" w:type="dxa"/>
            <w:gridSpan w:val="2"/>
            <w:tcBorders>
              <w:top w:val="nil"/>
              <w:left w:val="nil"/>
              <w:bottom w:val="nil"/>
              <w:right w:val="nil"/>
            </w:tcBorders>
            <w:shd w:val="clear" w:color="auto" w:fill="auto"/>
            <w:noWrap/>
            <w:vAlign w:val="bottom"/>
            <w:hideMark/>
          </w:tcPr>
          <w:p w14:paraId="36836DF5"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p>
          <w:p w14:paraId="6B1E178F"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Gender (% male)</w:t>
            </w:r>
          </w:p>
        </w:tc>
        <w:tc>
          <w:tcPr>
            <w:tcW w:w="1300" w:type="dxa"/>
            <w:tcBorders>
              <w:top w:val="nil"/>
              <w:left w:val="nil"/>
              <w:bottom w:val="nil"/>
              <w:right w:val="nil"/>
            </w:tcBorders>
            <w:shd w:val="clear" w:color="auto" w:fill="auto"/>
            <w:noWrap/>
            <w:vAlign w:val="bottom"/>
            <w:hideMark/>
          </w:tcPr>
          <w:p w14:paraId="7C7AB4B1"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39.3</w:t>
            </w:r>
          </w:p>
        </w:tc>
      </w:tr>
      <w:tr w:rsidR="001D3730" w:rsidRPr="001D3730" w14:paraId="41C93756" w14:textId="77777777" w:rsidTr="00E126CE">
        <w:trPr>
          <w:trHeight w:val="320"/>
        </w:trPr>
        <w:tc>
          <w:tcPr>
            <w:tcW w:w="2430" w:type="dxa"/>
            <w:tcBorders>
              <w:top w:val="nil"/>
              <w:left w:val="nil"/>
              <w:bottom w:val="nil"/>
              <w:right w:val="nil"/>
            </w:tcBorders>
            <w:shd w:val="clear" w:color="auto" w:fill="auto"/>
            <w:noWrap/>
            <w:vAlign w:val="bottom"/>
            <w:hideMark/>
          </w:tcPr>
          <w:p w14:paraId="76C61B28"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p>
        </w:tc>
        <w:tc>
          <w:tcPr>
            <w:tcW w:w="3042" w:type="dxa"/>
            <w:tcBorders>
              <w:top w:val="nil"/>
              <w:left w:val="nil"/>
              <w:bottom w:val="nil"/>
              <w:right w:val="nil"/>
            </w:tcBorders>
            <w:shd w:val="clear" w:color="auto" w:fill="auto"/>
            <w:noWrap/>
            <w:vAlign w:val="bottom"/>
            <w:hideMark/>
          </w:tcPr>
          <w:p w14:paraId="290CCDA9"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p>
        </w:tc>
        <w:tc>
          <w:tcPr>
            <w:tcW w:w="1300" w:type="dxa"/>
            <w:tcBorders>
              <w:top w:val="nil"/>
              <w:left w:val="nil"/>
              <w:bottom w:val="nil"/>
              <w:right w:val="nil"/>
            </w:tcBorders>
            <w:shd w:val="clear" w:color="auto" w:fill="auto"/>
            <w:noWrap/>
            <w:vAlign w:val="bottom"/>
            <w:hideMark/>
          </w:tcPr>
          <w:p w14:paraId="6B3A973F"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p>
        </w:tc>
      </w:tr>
      <w:tr w:rsidR="001D3730" w:rsidRPr="001D3730" w14:paraId="643845AB" w14:textId="77777777" w:rsidTr="00E126CE">
        <w:trPr>
          <w:trHeight w:val="320"/>
        </w:trPr>
        <w:tc>
          <w:tcPr>
            <w:tcW w:w="2430" w:type="dxa"/>
            <w:tcBorders>
              <w:top w:val="nil"/>
              <w:left w:val="nil"/>
              <w:bottom w:val="nil"/>
              <w:right w:val="nil"/>
            </w:tcBorders>
            <w:shd w:val="clear" w:color="auto" w:fill="auto"/>
            <w:noWrap/>
            <w:vAlign w:val="bottom"/>
            <w:hideMark/>
          </w:tcPr>
          <w:p w14:paraId="5F5CA400"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Infant Ethnicity (%)</w:t>
            </w:r>
          </w:p>
        </w:tc>
        <w:tc>
          <w:tcPr>
            <w:tcW w:w="3042" w:type="dxa"/>
            <w:tcBorders>
              <w:top w:val="nil"/>
              <w:left w:val="nil"/>
              <w:bottom w:val="nil"/>
              <w:right w:val="nil"/>
            </w:tcBorders>
            <w:shd w:val="clear" w:color="auto" w:fill="auto"/>
            <w:noWrap/>
            <w:vAlign w:val="bottom"/>
            <w:hideMark/>
          </w:tcPr>
          <w:p w14:paraId="000C71F7"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White British</w:t>
            </w:r>
          </w:p>
        </w:tc>
        <w:tc>
          <w:tcPr>
            <w:tcW w:w="1300" w:type="dxa"/>
            <w:tcBorders>
              <w:top w:val="nil"/>
              <w:left w:val="nil"/>
              <w:bottom w:val="nil"/>
              <w:right w:val="nil"/>
            </w:tcBorders>
            <w:shd w:val="clear" w:color="auto" w:fill="auto"/>
            <w:noWrap/>
            <w:vAlign w:val="bottom"/>
            <w:hideMark/>
          </w:tcPr>
          <w:p w14:paraId="787CBBA9"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51.9</w:t>
            </w:r>
          </w:p>
        </w:tc>
      </w:tr>
      <w:tr w:rsidR="001D3730" w:rsidRPr="001D3730" w14:paraId="7B4A600B" w14:textId="77777777" w:rsidTr="00E126CE">
        <w:trPr>
          <w:trHeight w:val="320"/>
        </w:trPr>
        <w:tc>
          <w:tcPr>
            <w:tcW w:w="2430" w:type="dxa"/>
            <w:tcBorders>
              <w:top w:val="nil"/>
              <w:left w:val="nil"/>
              <w:bottom w:val="nil"/>
              <w:right w:val="nil"/>
            </w:tcBorders>
            <w:shd w:val="clear" w:color="auto" w:fill="auto"/>
            <w:noWrap/>
            <w:vAlign w:val="bottom"/>
            <w:hideMark/>
          </w:tcPr>
          <w:p w14:paraId="5DD5A1BD"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p>
        </w:tc>
        <w:tc>
          <w:tcPr>
            <w:tcW w:w="3042" w:type="dxa"/>
            <w:tcBorders>
              <w:top w:val="nil"/>
              <w:left w:val="nil"/>
              <w:bottom w:val="nil"/>
              <w:right w:val="nil"/>
            </w:tcBorders>
            <w:shd w:val="clear" w:color="auto" w:fill="auto"/>
            <w:noWrap/>
            <w:vAlign w:val="bottom"/>
            <w:hideMark/>
          </w:tcPr>
          <w:p w14:paraId="67AAA9B9"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Other white</w:t>
            </w:r>
          </w:p>
        </w:tc>
        <w:tc>
          <w:tcPr>
            <w:tcW w:w="1300" w:type="dxa"/>
            <w:tcBorders>
              <w:top w:val="nil"/>
              <w:left w:val="nil"/>
              <w:bottom w:val="nil"/>
              <w:right w:val="nil"/>
            </w:tcBorders>
            <w:shd w:val="clear" w:color="auto" w:fill="auto"/>
            <w:noWrap/>
            <w:vAlign w:val="bottom"/>
            <w:hideMark/>
          </w:tcPr>
          <w:p w14:paraId="193E04C9"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11.4</w:t>
            </w:r>
          </w:p>
        </w:tc>
      </w:tr>
      <w:tr w:rsidR="001D3730" w:rsidRPr="001D3730" w14:paraId="643D200B" w14:textId="77777777" w:rsidTr="00E126CE">
        <w:trPr>
          <w:trHeight w:val="320"/>
        </w:trPr>
        <w:tc>
          <w:tcPr>
            <w:tcW w:w="2430" w:type="dxa"/>
            <w:tcBorders>
              <w:top w:val="nil"/>
              <w:left w:val="nil"/>
              <w:bottom w:val="nil"/>
              <w:right w:val="nil"/>
            </w:tcBorders>
            <w:shd w:val="clear" w:color="auto" w:fill="auto"/>
            <w:noWrap/>
            <w:vAlign w:val="bottom"/>
            <w:hideMark/>
          </w:tcPr>
          <w:p w14:paraId="6F537BB5"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p>
        </w:tc>
        <w:tc>
          <w:tcPr>
            <w:tcW w:w="3042" w:type="dxa"/>
            <w:tcBorders>
              <w:top w:val="nil"/>
              <w:left w:val="nil"/>
              <w:bottom w:val="nil"/>
              <w:right w:val="nil"/>
            </w:tcBorders>
            <w:shd w:val="clear" w:color="auto" w:fill="auto"/>
            <w:noWrap/>
            <w:vAlign w:val="bottom"/>
            <w:hideMark/>
          </w:tcPr>
          <w:p w14:paraId="70BDB661"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Afro-Caribbean</w:t>
            </w:r>
          </w:p>
        </w:tc>
        <w:tc>
          <w:tcPr>
            <w:tcW w:w="1300" w:type="dxa"/>
            <w:tcBorders>
              <w:top w:val="nil"/>
              <w:left w:val="nil"/>
              <w:bottom w:val="nil"/>
              <w:right w:val="nil"/>
            </w:tcBorders>
            <w:shd w:val="clear" w:color="auto" w:fill="auto"/>
            <w:noWrap/>
            <w:vAlign w:val="bottom"/>
            <w:hideMark/>
          </w:tcPr>
          <w:p w14:paraId="390A892C"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8.9</w:t>
            </w:r>
          </w:p>
        </w:tc>
      </w:tr>
      <w:tr w:rsidR="001D3730" w:rsidRPr="001D3730" w14:paraId="443D35C9" w14:textId="77777777" w:rsidTr="00E126CE">
        <w:trPr>
          <w:trHeight w:val="320"/>
        </w:trPr>
        <w:tc>
          <w:tcPr>
            <w:tcW w:w="2430" w:type="dxa"/>
            <w:tcBorders>
              <w:top w:val="nil"/>
              <w:left w:val="nil"/>
              <w:bottom w:val="nil"/>
              <w:right w:val="nil"/>
            </w:tcBorders>
            <w:shd w:val="clear" w:color="auto" w:fill="auto"/>
            <w:noWrap/>
            <w:vAlign w:val="bottom"/>
            <w:hideMark/>
          </w:tcPr>
          <w:p w14:paraId="180335A4"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p>
        </w:tc>
        <w:tc>
          <w:tcPr>
            <w:tcW w:w="3042" w:type="dxa"/>
            <w:tcBorders>
              <w:top w:val="nil"/>
              <w:left w:val="nil"/>
              <w:bottom w:val="nil"/>
              <w:right w:val="nil"/>
            </w:tcBorders>
            <w:shd w:val="clear" w:color="auto" w:fill="auto"/>
            <w:noWrap/>
            <w:vAlign w:val="bottom"/>
            <w:hideMark/>
          </w:tcPr>
          <w:p w14:paraId="4E2DA0C8"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Asian, Indian &amp; Pakistani</w:t>
            </w:r>
          </w:p>
        </w:tc>
        <w:tc>
          <w:tcPr>
            <w:tcW w:w="1300" w:type="dxa"/>
            <w:tcBorders>
              <w:top w:val="nil"/>
              <w:left w:val="nil"/>
              <w:bottom w:val="nil"/>
              <w:right w:val="nil"/>
            </w:tcBorders>
            <w:shd w:val="clear" w:color="auto" w:fill="auto"/>
            <w:noWrap/>
            <w:vAlign w:val="bottom"/>
            <w:hideMark/>
          </w:tcPr>
          <w:p w14:paraId="477DE815"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10.1</w:t>
            </w:r>
          </w:p>
        </w:tc>
      </w:tr>
      <w:tr w:rsidR="001D3730" w:rsidRPr="001D3730" w14:paraId="4CD94474" w14:textId="77777777" w:rsidTr="00E126CE">
        <w:trPr>
          <w:trHeight w:val="320"/>
        </w:trPr>
        <w:tc>
          <w:tcPr>
            <w:tcW w:w="2430" w:type="dxa"/>
            <w:tcBorders>
              <w:top w:val="nil"/>
              <w:left w:val="nil"/>
              <w:bottom w:val="nil"/>
              <w:right w:val="nil"/>
            </w:tcBorders>
            <w:shd w:val="clear" w:color="auto" w:fill="auto"/>
            <w:noWrap/>
            <w:vAlign w:val="bottom"/>
            <w:hideMark/>
          </w:tcPr>
          <w:p w14:paraId="7B4536C8"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p>
        </w:tc>
        <w:tc>
          <w:tcPr>
            <w:tcW w:w="3042" w:type="dxa"/>
            <w:tcBorders>
              <w:top w:val="nil"/>
              <w:left w:val="nil"/>
              <w:bottom w:val="nil"/>
              <w:right w:val="nil"/>
            </w:tcBorders>
            <w:shd w:val="clear" w:color="auto" w:fill="auto"/>
            <w:noWrap/>
            <w:vAlign w:val="bottom"/>
            <w:hideMark/>
          </w:tcPr>
          <w:p w14:paraId="2953A3E6"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Mixed - White/Afro-Caribbean</w:t>
            </w:r>
          </w:p>
        </w:tc>
        <w:tc>
          <w:tcPr>
            <w:tcW w:w="1300" w:type="dxa"/>
            <w:tcBorders>
              <w:top w:val="nil"/>
              <w:left w:val="nil"/>
              <w:bottom w:val="nil"/>
              <w:right w:val="nil"/>
            </w:tcBorders>
            <w:shd w:val="clear" w:color="auto" w:fill="auto"/>
            <w:noWrap/>
            <w:vAlign w:val="bottom"/>
            <w:hideMark/>
          </w:tcPr>
          <w:p w14:paraId="08C3712B"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2.5</w:t>
            </w:r>
          </w:p>
        </w:tc>
      </w:tr>
      <w:tr w:rsidR="001D3730" w:rsidRPr="001D3730" w14:paraId="405C6196" w14:textId="77777777" w:rsidTr="00E126CE">
        <w:trPr>
          <w:trHeight w:val="320"/>
        </w:trPr>
        <w:tc>
          <w:tcPr>
            <w:tcW w:w="2430" w:type="dxa"/>
            <w:tcBorders>
              <w:top w:val="nil"/>
              <w:left w:val="nil"/>
              <w:bottom w:val="nil"/>
              <w:right w:val="nil"/>
            </w:tcBorders>
            <w:shd w:val="clear" w:color="auto" w:fill="auto"/>
            <w:noWrap/>
            <w:vAlign w:val="bottom"/>
            <w:hideMark/>
          </w:tcPr>
          <w:p w14:paraId="4623FB12"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p>
        </w:tc>
        <w:tc>
          <w:tcPr>
            <w:tcW w:w="3042" w:type="dxa"/>
            <w:tcBorders>
              <w:top w:val="nil"/>
              <w:left w:val="nil"/>
              <w:bottom w:val="nil"/>
              <w:right w:val="nil"/>
            </w:tcBorders>
            <w:shd w:val="clear" w:color="auto" w:fill="auto"/>
            <w:noWrap/>
            <w:vAlign w:val="bottom"/>
            <w:hideMark/>
          </w:tcPr>
          <w:p w14:paraId="6D63AEB6"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Mixed - White/Asian</w:t>
            </w:r>
          </w:p>
        </w:tc>
        <w:tc>
          <w:tcPr>
            <w:tcW w:w="1300" w:type="dxa"/>
            <w:tcBorders>
              <w:top w:val="nil"/>
              <w:left w:val="nil"/>
              <w:bottom w:val="nil"/>
              <w:right w:val="nil"/>
            </w:tcBorders>
            <w:shd w:val="clear" w:color="auto" w:fill="auto"/>
            <w:noWrap/>
            <w:vAlign w:val="bottom"/>
            <w:hideMark/>
          </w:tcPr>
          <w:p w14:paraId="24327FC5"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7.6</w:t>
            </w:r>
          </w:p>
        </w:tc>
      </w:tr>
      <w:tr w:rsidR="001D3730" w:rsidRPr="001D3730" w14:paraId="4E2221FC" w14:textId="77777777" w:rsidTr="00E126CE">
        <w:trPr>
          <w:trHeight w:val="320"/>
        </w:trPr>
        <w:tc>
          <w:tcPr>
            <w:tcW w:w="2430" w:type="dxa"/>
            <w:tcBorders>
              <w:top w:val="nil"/>
              <w:left w:val="nil"/>
              <w:bottom w:val="nil"/>
              <w:right w:val="nil"/>
            </w:tcBorders>
            <w:shd w:val="clear" w:color="auto" w:fill="auto"/>
            <w:noWrap/>
            <w:vAlign w:val="bottom"/>
            <w:hideMark/>
          </w:tcPr>
          <w:p w14:paraId="33189A19"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p>
        </w:tc>
        <w:tc>
          <w:tcPr>
            <w:tcW w:w="3042" w:type="dxa"/>
            <w:tcBorders>
              <w:top w:val="nil"/>
              <w:left w:val="nil"/>
              <w:bottom w:val="nil"/>
              <w:right w:val="nil"/>
            </w:tcBorders>
            <w:shd w:val="clear" w:color="auto" w:fill="auto"/>
            <w:noWrap/>
            <w:vAlign w:val="bottom"/>
            <w:hideMark/>
          </w:tcPr>
          <w:p w14:paraId="51DC8C6B"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Other mixed</w:t>
            </w:r>
          </w:p>
        </w:tc>
        <w:tc>
          <w:tcPr>
            <w:tcW w:w="1300" w:type="dxa"/>
            <w:tcBorders>
              <w:top w:val="nil"/>
              <w:left w:val="nil"/>
              <w:bottom w:val="nil"/>
              <w:right w:val="nil"/>
            </w:tcBorders>
            <w:shd w:val="clear" w:color="auto" w:fill="auto"/>
            <w:noWrap/>
            <w:vAlign w:val="bottom"/>
            <w:hideMark/>
          </w:tcPr>
          <w:p w14:paraId="1503CED3"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7.6</w:t>
            </w:r>
          </w:p>
        </w:tc>
      </w:tr>
      <w:tr w:rsidR="001D3730" w:rsidRPr="001D3730" w14:paraId="35775C62" w14:textId="77777777" w:rsidTr="00E126CE">
        <w:trPr>
          <w:trHeight w:val="320"/>
        </w:trPr>
        <w:tc>
          <w:tcPr>
            <w:tcW w:w="2430" w:type="dxa"/>
            <w:tcBorders>
              <w:top w:val="nil"/>
              <w:left w:val="nil"/>
              <w:bottom w:val="nil"/>
              <w:right w:val="nil"/>
            </w:tcBorders>
            <w:shd w:val="clear" w:color="auto" w:fill="auto"/>
            <w:noWrap/>
            <w:vAlign w:val="bottom"/>
            <w:hideMark/>
          </w:tcPr>
          <w:p w14:paraId="0E7E9645"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p>
        </w:tc>
        <w:tc>
          <w:tcPr>
            <w:tcW w:w="3042" w:type="dxa"/>
            <w:tcBorders>
              <w:top w:val="nil"/>
              <w:left w:val="nil"/>
              <w:bottom w:val="nil"/>
              <w:right w:val="nil"/>
            </w:tcBorders>
            <w:shd w:val="clear" w:color="auto" w:fill="auto"/>
            <w:noWrap/>
            <w:vAlign w:val="bottom"/>
            <w:hideMark/>
          </w:tcPr>
          <w:p w14:paraId="295780C0"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p>
        </w:tc>
        <w:tc>
          <w:tcPr>
            <w:tcW w:w="1300" w:type="dxa"/>
            <w:tcBorders>
              <w:top w:val="nil"/>
              <w:left w:val="nil"/>
              <w:bottom w:val="nil"/>
              <w:right w:val="nil"/>
            </w:tcBorders>
            <w:shd w:val="clear" w:color="auto" w:fill="auto"/>
            <w:noWrap/>
            <w:vAlign w:val="bottom"/>
            <w:hideMark/>
          </w:tcPr>
          <w:p w14:paraId="1CF31B9F"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p>
        </w:tc>
      </w:tr>
      <w:tr w:rsidR="001D3730" w:rsidRPr="001D3730" w14:paraId="08193DC3" w14:textId="77777777" w:rsidTr="00E126CE">
        <w:trPr>
          <w:trHeight w:val="320"/>
        </w:trPr>
        <w:tc>
          <w:tcPr>
            <w:tcW w:w="2430" w:type="dxa"/>
            <w:tcBorders>
              <w:top w:val="nil"/>
              <w:left w:val="nil"/>
              <w:bottom w:val="nil"/>
              <w:right w:val="nil"/>
            </w:tcBorders>
            <w:shd w:val="clear" w:color="auto" w:fill="auto"/>
            <w:noWrap/>
            <w:vAlign w:val="bottom"/>
            <w:hideMark/>
          </w:tcPr>
          <w:p w14:paraId="3F1FE93A"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Household Income (%)</w:t>
            </w:r>
          </w:p>
        </w:tc>
        <w:tc>
          <w:tcPr>
            <w:tcW w:w="3042" w:type="dxa"/>
            <w:tcBorders>
              <w:top w:val="nil"/>
              <w:left w:val="nil"/>
              <w:bottom w:val="nil"/>
              <w:right w:val="nil"/>
            </w:tcBorders>
            <w:shd w:val="clear" w:color="auto" w:fill="auto"/>
            <w:noWrap/>
            <w:vAlign w:val="bottom"/>
            <w:hideMark/>
          </w:tcPr>
          <w:p w14:paraId="464336CD"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Under £16k</w:t>
            </w:r>
          </w:p>
        </w:tc>
        <w:tc>
          <w:tcPr>
            <w:tcW w:w="1300" w:type="dxa"/>
            <w:tcBorders>
              <w:top w:val="nil"/>
              <w:left w:val="nil"/>
              <w:bottom w:val="nil"/>
              <w:right w:val="nil"/>
            </w:tcBorders>
            <w:shd w:val="clear" w:color="auto" w:fill="auto"/>
            <w:noWrap/>
            <w:vAlign w:val="bottom"/>
            <w:hideMark/>
          </w:tcPr>
          <w:p w14:paraId="1B9A436C"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30.4</w:t>
            </w:r>
          </w:p>
        </w:tc>
      </w:tr>
      <w:tr w:rsidR="001D3730" w:rsidRPr="001D3730" w14:paraId="6AD21435" w14:textId="77777777" w:rsidTr="00E126CE">
        <w:trPr>
          <w:trHeight w:val="320"/>
        </w:trPr>
        <w:tc>
          <w:tcPr>
            <w:tcW w:w="2430" w:type="dxa"/>
            <w:tcBorders>
              <w:top w:val="nil"/>
              <w:left w:val="nil"/>
              <w:bottom w:val="nil"/>
              <w:right w:val="nil"/>
            </w:tcBorders>
            <w:shd w:val="clear" w:color="auto" w:fill="auto"/>
            <w:noWrap/>
            <w:vAlign w:val="bottom"/>
            <w:hideMark/>
          </w:tcPr>
          <w:p w14:paraId="4B6305CE"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p>
        </w:tc>
        <w:tc>
          <w:tcPr>
            <w:tcW w:w="3042" w:type="dxa"/>
            <w:tcBorders>
              <w:top w:val="nil"/>
              <w:left w:val="nil"/>
              <w:bottom w:val="nil"/>
              <w:right w:val="nil"/>
            </w:tcBorders>
            <w:shd w:val="clear" w:color="auto" w:fill="auto"/>
            <w:noWrap/>
            <w:vAlign w:val="bottom"/>
            <w:hideMark/>
          </w:tcPr>
          <w:p w14:paraId="30E290DF"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£16-£25k</w:t>
            </w:r>
          </w:p>
        </w:tc>
        <w:tc>
          <w:tcPr>
            <w:tcW w:w="1300" w:type="dxa"/>
            <w:tcBorders>
              <w:top w:val="nil"/>
              <w:left w:val="nil"/>
              <w:bottom w:val="nil"/>
              <w:right w:val="nil"/>
            </w:tcBorders>
            <w:shd w:val="clear" w:color="auto" w:fill="auto"/>
            <w:noWrap/>
            <w:vAlign w:val="bottom"/>
            <w:hideMark/>
          </w:tcPr>
          <w:p w14:paraId="7EDC771A"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29.1</w:t>
            </w:r>
          </w:p>
        </w:tc>
      </w:tr>
      <w:tr w:rsidR="001D3730" w:rsidRPr="001D3730" w14:paraId="7E0AD30F" w14:textId="77777777" w:rsidTr="00E126CE">
        <w:trPr>
          <w:trHeight w:val="320"/>
        </w:trPr>
        <w:tc>
          <w:tcPr>
            <w:tcW w:w="2430" w:type="dxa"/>
            <w:tcBorders>
              <w:top w:val="nil"/>
              <w:left w:val="nil"/>
              <w:bottom w:val="nil"/>
              <w:right w:val="nil"/>
            </w:tcBorders>
            <w:shd w:val="clear" w:color="auto" w:fill="auto"/>
            <w:noWrap/>
            <w:vAlign w:val="bottom"/>
            <w:hideMark/>
          </w:tcPr>
          <w:p w14:paraId="185E2786"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p>
        </w:tc>
        <w:tc>
          <w:tcPr>
            <w:tcW w:w="3042" w:type="dxa"/>
            <w:tcBorders>
              <w:top w:val="nil"/>
              <w:left w:val="nil"/>
              <w:bottom w:val="nil"/>
              <w:right w:val="nil"/>
            </w:tcBorders>
            <w:shd w:val="clear" w:color="auto" w:fill="auto"/>
            <w:noWrap/>
            <w:vAlign w:val="bottom"/>
            <w:hideMark/>
          </w:tcPr>
          <w:p w14:paraId="6F1EF34E"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£26-£35k</w:t>
            </w:r>
          </w:p>
        </w:tc>
        <w:tc>
          <w:tcPr>
            <w:tcW w:w="1300" w:type="dxa"/>
            <w:tcBorders>
              <w:top w:val="nil"/>
              <w:left w:val="nil"/>
              <w:bottom w:val="nil"/>
              <w:right w:val="nil"/>
            </w:tcBorders>
            <w:shd w:val="clear" w:color="auto" w:fill="auto"/>
            <w:noWrap/>
            <w:vAlign w:val="bottom"/>
            <w:hideMark/>
          </w:tcPr>
          <w:p w14:paraId="1168D6F3"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11.4</w:t>
            </w:r>
          </w:p>
        </w:tc>
      </w:tr>
      <w:tr w:rsidR="001D3730" w:rsidRPr="001D3730" w14:paraId="31E7A99C" w14:textId="77777777" w:rsidTr="00E126CE">
        <w:trPr>
          <w:trHeight w:val="320"/>
        </w:trPr>
        <w:tc>
          <w:tcPr>
            <w:tcW w:w="2430" w:type="dxa"/>
            <w:tcBorders>
              <w:top w:val="nil"/>
              <w:left w:val="nil"/>
              <w:bottom w:val="nil"/>
              <w:right w:val="nil"/>
            </w:tcBorders>
            <w:shd w:val="clear" w:color="auto" w:fill="auto"/>
            <w:noWrap/>
            <w:vAlign w:val="bottom"/>
            <w:hideMark/>
          </w:tcPr>
          <w:p w14:paraId="004FDBCB"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p>
        </w:tc>
        <w:tc>
          <w:tcPr>
            <w:tcW w:w="3042" w:type="dxa"/>
            <w:tcBorders>
              <w:top w:val="nil"/>
              <w:left w:val="nil"/>
              <w:bottom w:val="nil"/>
              <w:right w:val="nil"/>
            </w:tcBorders>
            <w:shd w:val="clear" w:color="auto" w:fill="auto"/>
            <w:noWrap/>
            <w:vAlign w:val="bottom"/>
            <w:hideMark/>
          </w:tcPr>
          <w:p w14:paraId="12AF993F"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£36-£50k</w:t>
            </w:r>
          </w:p>
        </w:tc>
        <w:tc>
          <w:tcPr>
            <w:tcW w:w="1300" w:type="dxa"/>
            <w:tcBorders>
              <w:top w:val="nil"/>
              <w:left w:val="nil"/>
              <w:bottom w:val="nil"/>
              <w:right w:val="nil"/>
            </w:tcBorders>
            <w:shd w:val="clear" w:color="auto" w:fill="auto"/>
            <w:noWrap/>
            <w:vAlign w:val="bottom"/>
            <w:hideMark/>
          </w:tcPr>
          <w:p w14:paraId="7596B697"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12.7</w:t>
            </w:r>
          </w:p>
        </w:tc>
      </w:tr>
      <w:tr w:rsidR="001D3730" w:rsidRPr="001D3730" w14:paraId="6540959E" w14:textId="77777777" w:rsidTr="00E126CE">
        <w:trPr>
          <w:trHeight w:val="320"/>
        </w:trPr>
        <w:tc>
          <w:tcPr>
            <w:tcW w:w="2430" w:type="dxa"/>
            <w:tcBorders>
              <w:top w:val="nil"/>
              <w:left w:val="nil"/>
              <w:bottom w:val="nil"/>
              <w:right w:val="nil"/>
            </w:tcBorders>
            <w:shd w:val="clear" w:color="auto" w:fill="auto"/>
            <w:noWrap/>
            <w:vAlign w:val="bottom"/>
            <w:hideMark/>
          </w:tcPr>
          <w:p w14:paraId="1F62A129"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p>
        </w:tc>
        <w:tc>
          <w:tcPr>
            <w:tcW w:w="3042" w:type="dxa"/>
            <w:tcBorders>
              <w:top w:val="nil"/>
              <w:left w:val="nil"/>
              <w:bottom w:val="nil"/>
              <w:right w:val="nil"/>
            </w:tcBorders>
            <w:shd w:val="clear" w:color="auto" w:fill="auto"/>
            <w:noWrap/>
            <w:vAlign w:val="bottom"/>
            <w:hideMark/>
          </w:tcPr>
          <w:p w14:paraId="25CD736B"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£51-£80k</w:t>
            </w:r>
          </w:p>
        </w:tc>
        <w:tc>
          <w:tcPr>
            <w:tcW w:w="1300" w:type="dxa"/>
            <w:tcBorders>
              <w:top w:val="nil"/>
              <w:left w:val="nil"/>
              <w:bottom w:val="nil"/>
              <w:right w:val="nil"/>
            </w:tcBorders>
            <w:shd w:val="clear" w:color="auto" w:fill="auto"/>
            <w:noWrap/>
            <w:vAlign w:val="bottom"/>
            <w:hideMark/>
          </w:tcPr>
          <w:p w14:paraId="55D19B53"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8.9</w:t>
            </w:r>
          </w:p>
        </w:tc>
      </w:tr>
      <w:tr w:rsidR="001D3730" w:rsidRPr="001D3730" w14:paraId="0C198C77" w14:textId="77777777" w:rsidTr="00E126CE">
        <w:trPr>
          <w:trHeight w:val="320"/>
        </w:trPr>
        <w:tc>
          <w:tcPr>
            <w:tcW w:w="2430" w:type="dxa"/>
            <w:tcBorders>
              <w:top w:val="nil"/>
              <w:left w:val="nil"/>
              <w:bottom w:val="nil"/>
              <w:right w:val="nil"/>
            </w:tcBorders>
            <w:shd w:val="clear" w:color="auto" w:fill="auto"/>
            <w:noWrap/>
            <w:vAlign w:val="bottom"/>
            <w:hideMark/>
          </w:tcPr>
          <w:p w14:paraId="79B8BFC3"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p>
        </w:tc>
        <w:tc>
          <w:tcPr>
            <w:tcW w:w="3042" w:type="dxa"/>
            <w:tcBorders>
              <w:top w:val="nil"/>
              <w:left w:val="nil"/>
              <w:bottom w:val="nil"/>
              <w:right w:val="nil"/>
            </w:tcBorders>
            <w:shd w:val="clear" w:color="auto" w:fill="auto"/>
            <w:noWrap/>
            <w:vAlign w:val="bottom"/>
            <w:hideMark/>
          </w:tcPr>
          <w:p w14:paraId="3FA19539"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&gt;£80k</w:t>
            </w:r>
          </w:p>
        </w:tc>
        <w:tc>
          <w:tcPr>
            <w:tcW w:w="1300" w:type="dxa"/>
            <w:tcBorders>
              <w:top w:val="nil"/>
              <w:left w:val="nil"/>
              <w:bottom w:val="nil"/>
              <w:right w:val="nil"/>
            </w:tcBorders>
            <w:shd w:val="clear" w:color="auto" w:fill="auto"/>
            <w:noWrap/>
            <w:vAlign w:val="bottom"/>
            <w:hideMark/>
          </w:tcPr>
          <w:p w14:paraId="34E68F70"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7.6</w:t>
            </w:r>
          </w:p>
        </w:tc>
      </w:tr>
      <w:tr w:rsidR="001D3730" w:rsidRPr="001D3730" w14:paraId="46BAE744" w14:textId="77777777" w:rsidTr="00E126CE">
        <w:trPr>
          <w:trHeight w:val="320"/>
        </w:trPr>
        <w:tc>
          <w:tcPr>
            <w:tcW w:w="2430" w:type="dxa"/>
            <w:tcBorders>
              <w:top w:val="nil"/>
              <w:left w:val="nil"/>
              <w:bottom w:val="nil"/>
              <w:right w:val="nil"/>
            </w:tcBorders>
            <w:shd w:val="clear" w:color="auto" w:fill="auto"/>
            <w:noWrap/>
            <w:vAlign w:val="bottom"/>
            <w:hideMark/>
          </w:tcPr>
          <w:p w14:paraId="4B2E5D5D"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p>
        </w:tc>
        <w:tc>
          <w:tcPr>
            <w:tcW w:w="3042" w:type="dxa"/>
            <w:tcBorders>
              <w:top w:val="nil"/>
              <w:left w:val="nil"/>
              <w:bottom w:val="nil"/>
              <w:right w:val="nil"/>
            </w:tcBorders>
            <w:shd w:val="clear" w:color="auto" w:fill="auto"/>
            <w:noWrap/>
            <w:vAlign w:val="bottom"/>
            <w:hideMark/>
          </w:tcPr>
          <w:p w14:paraId="4CC09219"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p>
        </w:tc>
        <w:tc>
          <w:tcPr>
            <w:tcW w:w="1300" w:type="dxa"/>
            <w:tcBorders>
              <w:top w:val="nil"/>
              <w:left w:val="nil"/>
              <w:bottom w:val="nil"/>
              <w:right w:val="nil"/>
            </w:tcBorders>
            <w:shd w:val="clear" w:color="auto" w:fill="auto"/>
            <w:noWrap/>
            <w:vAlign w:val="bottom"/>
            <w:hideMark/>
          </w:tcPr>
          <w:p w14:paraId="12B1B6B5"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p>
        </w:tc>
      </w:tr>
      <w:tr w:rsidR="001D3730" w:rsidRPr="001D3730" w14:paraId="715218C9" w14:textId="77777777" w:rsidTr="00E126CE">
        <w:trPr>
          <w:trHeight w:val="320"/>
        </w:trPr>
        <w:tc>
          <w:tcPr>
            <w:tcW w:w="2430" w:type="dxa"/>
            <w:tcBorders>
              <w:top w:val="nil"/>
              <w:left w:val="nil"/>
              <w:bottom w:val="nil"/>
              <w:right w:val="nil"/>
            </w:tcBorders>
            <w:shd w:val="clear" w:color="auto" w:fill="auto"/>
            <w:noWrap/>
            <w:vAlign w:val="bottom"/>
            <w:hideMark/>
          </w:tcPr>
          <w:p w14:paraId="0B46E74F"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Maternal education (%)</w:t>
            </w:r>
          </w:p>
        </w:tc>
        <w:tc>
          <w:tcPr>
            <w:tcW w:w="3042" w:type="dxa"/>
            <w:tcBorders>
              <w:top w:val="nil"/>
              <w:left w:val="nil"/>
              <w:bottom w:val="nil"/>
              <w:right w:val="nil"/>
            </w:tcBorders>
            <w:shd w:val="clear" w:color="auto" w:fill="auto"/>
            <w:noWrap/>
            <w:vAlign w:val="bottom"/>
            <w:hideMark/>
          </w:tcPr>
          <w:p w14:paraId="3A247FBE"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Postgraduate</w:t>
            </w:r>
          </w:p>
        </w:tc>
        <w:tc>
          <w:tcPr>
            <w:tcW w:w="1300" w:type="dxa"/>
            <w:tcBorders>
              <w:top w:val="nil"/>
              <w:left w:val="nil"/>
              <w:bottom w:val="nil"/>
              <w:right w:val="nil"/>
            </w:tcBorders>
            <w:shd w:val="clear" w:color="auto" w:fill="auto"/>
            <w:noWrap/>
            <w:vAlign w:val="bottom"/>
            <w:hideMark/>
          </w:tcPr>
          <w:p w14:paraId="25455EC9"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34.2</w:t>
            </w:r>
          </w:p>
        </w:tc>
      </w:tr>
      <w:tr w:rsidR="001D3730" w:rsidRPr="001D3730" w14:paraId="6DAF292D" w14:textId="77777777" w:rsidTr="00E126CE">
        <w:trPr>
          <w:trHeight w:val="320"/>
        </w:trPr>
        <w:tc>
          <w:tcPr>
            <w:tcW w:w="2430" w:type="dxa"/>
            <w:tcBorders>
              <w:top w:val="nil"/>
              <w:left w:val="nil"/>
              <w:bottom w:val="nil"/>
              <w:right w:val="nil"/>
            </w:tcBorders>
            <w:shd w:val="clear" w:color="auto" w:fill="auto"/>
            <w:noWrap/>
            <w:vAlign w:val="bottom"/>
            <w:hideMark/>
          </w:tcPr>
          <w:p w14:paraId="758DDA11"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p>
        </w:tc>
        <w:tc>
          <w:tcPr>
            <w:tcW w:w="3042" w:type="dxa"/>
            <w:tcBorders>
              <w:top w:val="nil"/>
              <w:left w:val="nil"/>
              <w:bottom w:val="nil"/>
              <w:right w:val="nil"/>
            </w:tcBorders>
            <w:shd w:val="clear" w:color="auto" w:fill="auto"/>
            <w:noWrap/>
            <w:vAlign w:val="bottom"/>
            <w:hideMark/>
          </w:tcPr>
          <w:p w14:paraId="5DF3B28A"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Undergraduate</w:t>
            </w:r>
          </w:p>
        </w:tc>
        <w:tc>
          <w:tcPr>
            <w:tcW w:w="1300" w:type="dxa"/>
            <w:tcBorders>
              <w:top w:val="nil"/>
              <w:left w:val="nil"/>
              <w:bottom w:val="nil"/>
              <w:right w:val="nil"/>
            </w:tcBorders>
            <w:shd w:val="clear" w:color="auto" w:fill="auto"/>
            <w:noWrap/>
            <w:vAlign w:val="bottom"/>
            <w:hideMark/>
          </w:tcPr>
          <w:p w14:paraId="6915356B"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49.4</w:t>
            </w:r>
          </w:p>
        </w:tc>
      </w:tr>
      <w:tr w:rsidR="001D3730" w:rsidRPr="001D3730" w14:paraId="579563FB" w14:textId="77777777" w:rsidTr="00E126CE">
        <w:trPr>
          <w:trHeight w:val="320"/>
        </w:trPr>
        <w:tc>
          <w:tcPr>
            <w:tcW w:w="2430" w:type="dxa"/>
            <w:tcBorders>
              <w:top w:val="nil"/>
              <w:left w:val="nil"/>
              <w:bottom w:val="nil"/>
              <w:right w:val="nil"/>
            </w:tcBorders>
            <w:shd w:val="clear" w:color="auto" w:fill="auto"/>
            <w:noWrap/>
            <w:vAlign w:val="bottom"/>
            <w:hideMark/>
          </w:tcPr>
          <w:p w14:paraId="73CBA558"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p>
        </w:tc>
        <w:tc>
          <w:tcPr>
            <w:tcW w:w="3042" w:type="dxa"/>
            <w:tcBorders>
              <w:top w:val="nil"/>
              <w:left w:val="nil"/>
              <w:bottom w:val="nil"/>
              <w:right w:val="nil"/>
            </w:tcBorders>
            <w:shd w:val="clear" w:color="auto" w:fill="auto"/>
            <w:noWrap/>
            <w:vAlign w:val="bottom"/>
            <w:hideMark/>
          </w:tcPr>
          <w:p w14:paraId="669326DD"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FE qualification</w:t>
            </w:r>
          </w:p>
        </w:tc>
        <w:tc>
          <w:tcPr>
            <w:tcW w:w="1300" w:type="dxa"/>
            <w:tcBorders>
              <w:top w:val="nil"/>
              <w:left w:val="nil"/>
              <w:bottom w:val="nil"/>
              <w:right w:val="nil"/>
            </w:tcBorders>
            <w:shd w:val="clear" w:color="auto" w:fill="auto"/>
            <w:noWrap/>
            <w:vAlign w:val="bottom"/>
            <w:hideMark/>
          </w:tcPr>
          <w:p w14:paraId="3646DCE7"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2.5</w:t>
            </w:r>
          </w:p>
        </w:tc>
      </w:tr>
      <w:tr w:rsidR="001D3730" w:rsidRPr="001D3730" w14:paraId="59905430" w14:textId="77777777" w:rsidTr="00E126CE">
        <w:trPr>
          <w:trHeight w:val="320"/>
        </w:trPr>
        <w:tc>
          <w:tcPr>
            <w:tcW w:w="2430" w:type="dxa"/>
            <w:tcBorders>
              <w:top w:val="nil"/>
              <w:left w:val="nil"/>
              <w:bottom w:val="nil"/>
              <w:right w:val="nil"/>
            </w:tcBorders>
            <w:shd w:val="clear" w:color="auto" w:fill="auto"/>
            <w:noWrap/>
            <w:vAlign w:val="bottom"/>
            <w:hideMark/>
          </w:tcPr>
          <w:p w14:paraId="19297AC3"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p>
        </w:tc>
        <w:tc>
          <w:tcPr>
            <w:tcW w:w="3042" w:type="dxa"/>
            <w:tcBorders>
              <w:top w:val="nil"/>
              <w:left w:val="nil"/>
              <w:bottom w:val="nil"/>
              <w:right w:val="nil"/>
            </w:tcBorders>
            <w:shd w:val="clear" w:color="auto" w:fill="auto"/>
            <w:noWrap/>
            <w:vAlign w:val="bottom"/>
            <w:hideMark/>
          </w:tcPr>
          <w:p w14:paraId="675757DD"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A-level</w:t>
            </w:r>
          </w:p>
        </w:tc>
        <w:tc>
          <w:tcPr>
            <w:tcW w:w="1300" w:type="dxa"/>
            <w:tcBorders>
              <w:top w:val="nil"/>
              <w:left w:val="nil"/>
              <w:bottom w:val="nil"/>
              <w:right w:val="nil"/>
            </w:tcBorders>
            <w:shd w:val="clear" w:color="auto" w:fill="auto"/>
            <w:noWrap/>
            <w:vAlign w:val="bottom"/>
            <w:hideMark/>
          </w:tcPr>
          <w:p w14:paraId="1CD2AF00"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3.8</w:t>
            </w:r>
          </w:p>
        </w:tc>
      </w:tr>
      <w:tr w:rsidR="001D3730" w:rsidRPr="001D3730" w14:paraId="04B2E2E8" w14:textId="77777777" w:rsidTr="00E126CE">
        <w:trPr>
          <w:trHeight w:val="320"/>
        </w:trPr>
        <w:tc>
          <w:tcPr>
            <w:tcW w:w="2430" w:type="dxa"/>
            <w:tcBorders>
              <w:top w:val="nil"/>
              <w:left w:val="nil"/>
              <w:bottom w:val="nil"/>
              <w:right w:val="nil"/>
            </w:tcBorders>
            <w:shd w:val="clear" w:color="auto" w:fill="auto"/>
            <w:noWrap/>
            <w:vAlign w:val="bottom"/>
            <w:hideMark/>
          </w:tcPr>
          <w:p w14:paraId="10FA9054"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p>
        </w:tc>
        <w:tc>
          <w:tcPr>
            <w:tcW w:w="3042" w:type="dxa"/>
            <w:tcBorders>
              <w:top w:val="nil"/>
              <w:left w:val="nil"/>
              <w:bottom w:val="nil"/>
              <w:right w:val="nil"/>
            </w:tcBorders>
            <w:shd w:val="clear" w:color="auto" w:fill="auto"/>
            <w:noWrap/>
            <w:vAlign w:val="bottom"/>
            <w:hideMark/>
          </w:tcPr>
          <w:p w14:paraId="777FA6A7"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GCSE</w:t>
            </w:r>
          </w:p>
        </w:tc>
        <w:tc>
          <w:tcPr>
            <w:tcW w:w="1300" w:type="dxa"/>
            <w:tcBorders>
              <w:top w:val="nil"/>
              <w:left w:val="nil"/>
              <w:bottom w:val="nil"/>
              <w:right w:val="nil"/>
            </w:tcBorders>
            <w:shd w:val="clear" w:color="auto" w:fill="auto"/>
            <w:noWrap/>
            <w:vAlign w:val="bottom"/>
            <w:hideMark/>
          </w:tcPr>
          <w:p w14:paraId="77294116"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5.1</w:t>
            </w:r>
          </w:p>
        </w:tc>
      </w:tr>
      <w:tr w:rsidR="001D3730" w:rsidRPr="001D3730" w14:paraId="37FD73BA" w14:textId="77777777" w:rsidTr="00E126CE">
        <w:trPr>
          <w:trHeight w:val="320"/>
        </w:trPr>
        <w:tc>
          <w:tcPr>
            <w:tcW w:w="2430" w:type="dxa"/>
            <w:tcBorders>
              <w:top w:val="nil"/>
              <w:left w:val="nil"/>
              <w:bottom w:val="nil"/>
              <w:right w:val="nil"/>
            </w:tcBorders>
            <w:shd w:val="clear" w:color="auto" w:fill="auto"/>
            <w:noWrap/>
            <w:vAlign w:val="bottom"/>
            <w:hideMark/>
          </w:tcPr>
          <w:p w14:paraId="5DB77FC6"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p>
        </w:tc>
        <w:tc>
          <w:tcPr>
            <w:tcW w:w="3042" w:type="dxa"/>
            <w:tcBorders>
              <w:top w:val="nil"/>
              <w:left w:val="nil"/>
              <w:bottom w:val="nil"/>
              <w:right w:val="nil"/>
            </w:tcBorders>
            <w:shd w:val="clear" w:color="auto" w:fill="auto"/>
            <w:noWrap/>
            <w:vAlign w:val="bottom"/>
            <w:hideMark/>
          </w:tcPr>
          <w:p w14:paraId="63ADB02F"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No formal qualifications</w:t>
            </w:r>
          </w:p>
        </w:tc>
        <w:tc>
          <w:tcPr>
            <w:tcW w:w="1300" w:type="dxa"/>
            <w:tcBorders>
              <w:top w:val="nil"/>
              <w:left w:val="nil"/>
              <w:bottom w:val="nil"/>
              <w:right w:val="nil"/>
            </w:tcBorders>
            <w:shd w:val="clear" w:color="auto" w:fill="auto"/>
            <w:noWrap/>
            <w:vAlign w:val="bottom"/>
            <w:hideMark/>
          </w:tcPr>
          <w:p w14:paraId="194CF270"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2.5</w:t>
            </w:r>
          </w:p>
        </w:tc>
      </w:tr>
      <w:tr w:rsidR="001D3730" w:rsidRPr="001D3730" w14:paraId="4447E2C6" w14:textId="77777777" w:rsidTr="00E126CE">
        <w:trPr>
          <w:trHeight w:val="288"/>
        </w:trPr>
        <w:tc>
          <w:tcPr>
            <w:tcW w:w="2430" w:type="dxa"/>
            <w:tcBorders>
              <w:top w:val="nil"/>
              <w:left w:val="nil"/>
              <w:bottom w:val="nil"/>
              <w:right w:val="nil"/>
            </w:tcBorders>
            <w:shd w:val="clear" w:color="auto" w:fill="auto"/>
            <w:noWrap/>
            <w:vAlign w:val="bottom"/>
            <w:hideMark/>
          </w:tcPr>
          <w:p w14:paraId="114D7386"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p>
        </w:tc>
        <w:tc>
          <w:tcPr>
            <w:tcW w:w="3042" w:type="dxa"/>
            <w:tcBorders>
              <w:top w:val="nil"/>
              <w:left w:val="nil"/>
              <w:bottom w:val="nil"/>
              <w:right w:val="nil"/>
            </w:tcBorders>
            <w:shd w:val="clear" w:color="auto" w:fill="auto"/>
            <w:noWrap/>
            <w:vAlign w:val="bottom"/>
            <w:hideMark/>
          </w:tcPr>
          <w:p w14:paraId="6355A40F"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Other</w:t>
            </w:r>
          </w:p>
        </w:tc>
        <w:tc>
          <w:tcPr>
            <w:tcW w:w="1300" w:type="dxa"/>
            <w:tcBorders>
              <w:top w:val="nil"/>
              <w:left w:val="nil"/>
              <w:bottom w:val="nil"/>
              <w:right w:val="nil"/>
            </w:tcBorders>
            <w:shd w:val="clear" w:color="auto" w:fill="auto"/>
            <w:noWrap/>
            <w:vAlign w:val="bottom"/>
            <w:hideMark/>
          </w:tcPr>
          <w:p w14:paraId="6783BF1E" w14:textId="77777777" w:rsidR="00582D89" w:rsidRPr="001D3730" w:rsidRDefault="00582D89" w:rsidP="00E126CE">
            <w:pPr>
              <w:jc w:val="both"/>
              <w:rPr>
                <w:rFonts w:ascii="Times New Roman" w:eastAsia="Times New Roman" w:hAnsi="Times New Roman" w:cs="Times New Roman"/>
                <w:color w:val="000000" w:themeColor="text1"/>
                <w:sz w:val="22"/>
                <w:szCs w:val="22"/>
                <w:lang w:eastAsia="en-GB"/>
              </w:rPr>
            </w:pPr>
            <w:r w:rsidRPr="001D3730">
              <w:rPr>
                <w:rFonts w:ascii="Times New Roman" w:eastAsia="Times New Roman" w:hAnsi="Times New Roman" w:cs="Times New Roman"/>
                <w:color w:val="000000" w:themeColor="text1"/>
                <w:sz w:val="22"/>
                <w:szCs w:val="22"/>
                <w:lang w:eastAsia="en-GB"/>
              </w:rPr>
              <w:t>1.3</w:t>
            </w:r>
          </w:p>
        </w:tc>
      </w:tr>
    </w:tbl>
    <w:p w14:paraId="14D3AFF5" w14:textId="77777777" w:rsidR="00582D89" w:rsidRPr="001D3730" w:rsidRDefault="00582D89" w:rsidP="00582D89">
      <w:pPr>
        <w:jc w:val="both"/>
        <w:rPr>
          <w:rFonts w:ascii="Times New Roman" w:hAnsi="Times New Roman" w:cs="Times New Roman"/>
          <w:i/>
          <w:color w:val="000000" w:themeColor="text1"/>
        </w:rPr>
      </w:pPr>
    </w:p>
    <w:p w14:paraId="1811FE4E" w14:textId="77777777" w:rsidR="00582D89" w:rsidRPr="001D3730" w:rsidRDefault="00582D89" w:rsidP="00582D89">
      <w:pPr>
        <w:jc w:val="both"/>
        <w:rPr>
          <w:rFonts w:ascii="Times New Roman" w:hAnsi="Times New Roman" w:cs="Times New Roman"/>
          <w:i/>
          <w:color w:val="000000" w:themeColor="text1"/>
        </w:rPr>
      </w:pPr>
    </w:p>
    <w:p w14:paraId="0555C7F0" w14:textId="77777777" w:rsidR="00582D89" w:rsidRPr="001D3730" w:rsidRDefault="00582D89" w:rsidP="00582D89">
      <w:pPr>
        <w:jc w:val="both"/>
        <w:rPr>
          <w:rFonts w:ascii="Times New Roman" w:hAnsi="Times New Roman" w:cs="Times New Roman"/>
          <w:i/>
          <w:color w:val="000000" w:themeColor="text1"/>
        </w:rPr>
      </w:pPr>
    </w:p>
    <w:p w14:paraId="46E3EE3F" w14:textId="77777777" w:rsidR="00582D89" w:rsidRPr="001D3730" w:rsidRDefault="00582D89" w:rsidP="00582D89">
      <w:pPr>
        <w:jc w:val="both"/>
        <w:rPr>
          <w:rFonts w:ascii="Times New Roman" w:hAnsi="Times New Roman" w:cs="Times New Roman"/>
          <w:i/>
          <w:color w:val="000000" w:themeColor="text1"/>
        </w:rPr>
      </w:pPr>
    </w:p>
    <w:p w14:paraId="3137B93C" w14:textId="77777777" w:rsidR="00582D89" w:rsidRPr="001D3730" w:rsidRDefault="00582D89" w:rsidP="00582D89">
      <w:pPr>
        <w:jc w:val="both"/>
        <w:rPr>
          <w:rFonts w:ascii="Times New Roman" w:hAnsi="Times New Roman" w:cs="Times New Roman"/>
          <w:i/>
          <w:color w:val="000000" w:themeColor="text1"/>
        </w:rPr>
      </w:pPr>
    </w:p>
    <w:p w14:paraId="41C9FE2D" w14:textId="77777777" w:rsidR="00582D89" w:rsidRPr="001D3730" w:rsidRDefault="00582D89" w:rsidP="00582D89">
      <w:pPr>
        <w:jc w:val="both"/>
        <w:rPr>
          <w:rFonts w:ascii="Times New Roman" w:hAnsi="Times New Roman" w:cs="Times New Roman"/>
          <w:i/>
          <w:color w:val="000000" w:themeColor="text1"/>
        </w:rPr>
      </w:pPr>
    </w:p>
    <w:p w14:paraId="7D28D3D8" w14:textId="77777777" w:rsidR="00582D89" w:rsidRPr="001D3730" w:rsidRDefault="00582D89" w:rsidP="00582D89">
      <w:pPr>
        <w:jc w:val="both"/>
        <w:rPr>
          <w:rFonts w:ascii="Times New Roman" w:hAnsi="Times New Roman" w:cs="Times New Roman"/>
          <w:i/>
          <w:color w:val="000000" w:themeColor="text1"/>
        </w:rPr>
      </w:pPr>
    </w:p>
    <w:p w14:paraId="2253FAF5" w14:textId="77777777" w:rsidR="00582D89" w:rsidRPr="001D3730" w:rsidRDefault="00582D89" w:rsidP="00582D89">
      <w:pPr>
        <w:jc w:val="both"/>
        <w:rPr>
          <w:rFonts w:ascii="Times New Roman" w:hAnsi="Times New Roman" w:cs="Times New Roman"/>
          <w:i/>
          <w:color w:val="000000" w:themeColor="text1"/>
        </w:rPr>
      </w:pPr>
    </w:p>
    <w:p w14:paraId="0ACF5BA7" w14:textId="77777777" w:rsidR="00582D89" w:rsidRPr="001D3730" w:rsidRDefault="00582D89" w:rsidP="00582D89">
      <w:pPr>
        <w:jc w:val="both"/>
        <w:rPr>
          <w:rFonts w:ascii="Times New Roman" w:hAnsi="Times New Roman" w:cs="Times New Roman"/>
          <w:i/>
          <w:color w:val="000000" w:themeColor="text1"/>
        </w:rPr>
      </w:pPr>
    </w:p>
    <w:p w14:paraId="4FFBD68E" w14:textId="77777777" w:rsidR="00582D89" w:rsidRPr="001D3730" w:rsidRDefault="00582D89" w:rsidP="00582D89">
      <w:pPr>
        <w:jc w:val="both"/>
        <w:rPr>
          <w:rFonts w:ascii="Times New Roman" w:hAnsi="Times New Roman" w:cs="Times New Roman"/>
          <w:i/>
          <w:color w:val="000000" w:themeColor="text1"/>
        </w:rPr>
      </w:pPr>
    </w:p>
    <w:p w14:paraId="0B62EAF8" w14:textId="77777777" w:rsidR="00582D89" w:rsidRPr="001D3730" w:rsidRDefault="00582D89" w:rsidP="00582D89">
      <w:pPr>
        <w:jc w:val="both"/>
        <w:rPr>
          <w:rFonts w:ascii="Times New Roman" w:hAnsi="Times New Roman" w:cs="Times New Roman"/>
          <w:i/>
          <w:color w:val="000000" w:themeColor="text1"/>
        </w:rPr>
      </w:pPr>
    </w:p>
    <w:p w14:paraId="6CDCD65A" w14:textId="77777777" w:rsidR="00582D89" w:rsidRPr="001D3730" w:rsidRDefault="00582D89" w:rsidP="00582D89">
      <w:pPr>
        <w:jc w:val="both"/>
        <w:rPr>
          <w:rFonts w:ascii="Times New Roman" w:hAnsi="Times New Roman" w:cs="Times New Roman"/>
          <w:i/>
          <w:color w:val="000000" w:themeColor="text1"/>
        </w:rPr>
      </w:pPr>
    </w:p>
    <w:p w14:paraId="6F18259E" w14:textId="441CC586" w:rsidR="00582D89" w:rsidRPr="001D3730" w:rsidRDefault="00830191" w:rsidP="00582D89">
      <w:pPr>
        <w:jc w:val="both"/>
        <w:rPr>
          <w:rFonts w:ascii="Times New Roman" w:hAnsi="Times New Roman" w:cs="Times New Roman"/>
          <w:i/>
          <w:color w:val="000000" w:themeColor="text1"/>
        </w:rPr>
      </w:pPr>
      <w:r w:rsidRPr="001D3730">
        <w:rPr>
          <w:rFonts w:ascii="Times New Roman" w:hAnsi="Times New Roman" w:cs="Times New Roman"/>
          <w:i/>
          <w:noProof/>
          <w:color w:val="000000" w:themeColor="text1"/>
          <w:lang w:val="en-US"/>
        </w:rPr>
        <w:lastRenderedPageBreak/>
        <w:drawing>
          <wp:inline distT="0" distB="0" distL="0" distR="0" wp14:anchorId="1ED2915B" wp14:editId="335D4540">
            <wp:extent cx="4065110" cy="22885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070757" cy="2291719"/>
                    </a:xfrm>
                    <a:prstGeom prst="rect">
                      <a:avLst/>
                    </a:prstGeom>
                  </pic:spPr>
                </pic:pic>
              </a:graphicData>
            </a:graphic>
          </wp:inline>
        </w:drawing>
      </w:r>
    </w:p>
    <w:p w14:paraId="0C680009" w14:textId="38D9763E" w:rsidR="00582D89" w:rsidRPr="001D3730" w:rsidRDefault="00582D89" w:rsidP="00582D89">
      <w:pPr>
        <w:jc w:val="both"/>
        <w:rPr>
          <w:rFonts w:ascii="Times New Roman" w:hAnsi="Times New Roman" w:cs="Times New Roman"/>
          <w:i/>
          <w:color w:val="000000" w:themeColor="text1"/>
        </w:rPr>
      </w:pPr>
      <w:r w:rsidRPr="001D3730">
        <w:rPr>
          <w:rFonts w:ascii="Times New Roman" w:hAnsi="Times New Roman" w:cs="Times New Roman"/>
          <w:i/>
          <w:color w:val="000000" w:themeColor="text1"/>
        </w:rPr>
        <w:t xml:space="preserve">Figure S1: </w:t>
      </w:r>
      <w:r w:rsidR="004658FA" w:rsidRPr="001D3730">
        <w:rPr>
          <w:rFonts w:ascii="Times New Roman" w:hAnsi="Times New Roman" w:cs="Times New Roman"/>
          <w:i/>
          <w:color w:val="000000" w:themeColor="text1"/>
        </w:rPr>
        <w:t xml:space="preserve">photographs of: </w:t>
      </w:r>
      <w:r w:rsidRPr="001D3730">
        <w:rPr>
          <w:rFonts w:ascii="Times New Roman" w:hAnsi="Times New Roman" w:cs="Times New Roman"/>
          <w:i/>
          <w:color w:val="000000" w:themeColor="text1"/>
        </w:rPr>
        <w:t xml:space="preserve">a) equipment </w:t>
      </w:r>
      <w:r w:rsidR="004658FA" w:rsidRPr="001D3730">
        <w:rPr>
          <w:rFonts w:ascii="Times New Roman" w:hAnsi="Times New Roman" w:cs="Times New Roman"/>
          <w:i/>
          <w:color w:val="000000" w:themeColor="text1"/>
        </w:rPr>
        <w:t xml:space="preserve">used b) a child </w:t>
      </w:r>
      <w:r w:rsidRPr="001D3730">
        <w:rPr>
          <w:rFonts w:ascii="Times New Roman" w:hAnsi="Times New Roman" w:cs="Times New Roman"/>
          <w:i/>
          <w:color w:val="000000" w:themeColor="text1"/>
        </w:rPr>
        <w:t>wearing the equipment</w:t>
      </w:r>
    </w:p>
    <w:p w14:paraId="0CD60076" w14:textId="77777777" w:rsidR="00582D89" w:rsidRPr="001D3730" w:rsidRDefault="00582D89" w:rsidP="00582D89">
      <w:pPr>
        <w:jc w:val="both"/>
        <w:rPr>
          <w:rFonts w:ascii="Times New Roman" w:hAnsi="Times New Roman" w:cs="Times New Roman"/>
          <w:i/>
          <w:color w:val="000000" w:themeColor="text1"/>
        </w:rPr>
      </w:pPr>
    </w:p>
    <w:p w14:paraId="1E5FD4B5" w14:textId="77777777" w:rsidR="002756DE" w:rsidRPr="001D3730" w:rsidRDefault="001C20E4" w:rsidP="000664A4">
      <w:pPr>
        <w:pStyle w:val="Heading2"/>
      </w:pPr>
      <w:bookmarkStart w:id="5" w:name="_Toc43815531"/>
      <w:bookmarkStart w:id="6" w:name="_Toc7085782"/>
      <w:bookmarkStart w:id="7" w:name="_Toc7085781"/>
      <w:r w:rsidRPr="001D3730">
        <w:t xml:space="preserve">1.2 Autonomic </w:t>
      </w:r>
      <w:r w:rsidR="002756DE" w:rsidRPr="001D3730">
        <w:t xml:space="preserve">ECG </w:t>
      </w:r>
      <w:r w:rsidRPr="001D3730">
        <w:t>data parsing</w:t>
      </w:r>
      <w:bookmarkEnd w:id="5"/>
      <w:r w:rsidRPr="001D3730">
        <w:t xml:space="preserve"> </w:t>
      </w:r>
    </w:p>
    <w:bookmarkEnd w:id="6"/>
    <w:p w14:paraId="08977B31" w14:textId="32EBEE38" w:rsidR="001C20E4" w:rsidRPr="001D3730" w:rsidRDefault="001C20E4" w:rsidP="001C20E4">
      <w:pPr>
        <w:rPr>
          <w:color w:val="000000" w:themeColor="text1"/>
        </w:rPr>
      </w:pPr>
    </w:p>
    <w:p w14:paraId="6354BF2C" w14:textId="618B94C6" w:rsidR="00DF173C" w:rsidRPr="001D3730" w:rsidRDefault="002160F6" w:rsidP="001C20E4">
      <w:pPr>
        <w:jc w:val="both"/>
        <w:rPr>
          <w:rFonts w:ascii="Times New Roman" w:hAnsi="Times New Roman" w:cs="Times New Roman"/>
          <w:color w:val="000000" w:themeColor="text1"/>
        </w:rPr>
      </w:pPr>
      <w:r w:rsidRPr="001D3730">
        <w:rPr>
          <w:rFonts w:ascii="Times New Roman" w:hAnsi="Times New Roman" w:cs="Times New Roman"/>
          <w:color w:val="000000" w:themeColor="text1"/>
        </w:rPr>
        <w:t xml:space="preserve">ECG was recorded at 250Hz. </w:t>
      </w:r>
      <w:r w:rsidR="00DF173C" w:rsidRPr="001D3730">
        <w:rPr>
          <w:rFonts w:ascii="Times New Roman" w:hAnsi="Times New Roman" w:cs="Times New Roman"/>
          <w:color w:val="000000" w:themeColor="text1"/>
        </w:rPr>
        <w:t>Due to technical problems w</w:t>
      </w:r>
      <w:r w:rsidR="00E9717C" w:rsidRPr="001D3730">
        <w:rPr>
          <w:rFonts w:ascii="Times New Roman" w:hAnsi="Times New Roman" w:cs="Times New Roman"/>
          <w:color w:val="000000" w:themeColor="text1"/>
        </w:rPr>
        <w:t>ith the ECG recording leads (N=9</w:t>
      </w:r>
      <w:r w:rsidR="00DF173C" w:rsidRPr="001D3730">
        <w:rPr>
          <w:rFonts w:ascii="Times New Roman" w:hAnsi="Times New Roman" w:cs="Times New Roman"/>
          <w:color w:val="000000" w:themeColor="text1"/>
        </w:rPr>
        <w:t xml:space="preserve">) and to problems with </w:t>
      </w:r>
      <w:r w:rsidR="00181A15" w:rsidRPr="001D3730">
        <w:rPr>
          <w:rFonts w:ascii="Times New Roman" w:hAnsi="Times New Roman" w:cs="Times New Roman"/>
          <w:color w:val="000000" w:themeColor="text1"/>
        </w:rPr>
        <w:t>attaching</w:t>
      </w:r>
      <w:r w:rsidR="00DF173C" w:rsidRPr="001D3730">
        <w:rPr>
          <w:rFonts w:ascii="Times New Roman" w:hAnsi="Times New Roman" w:cs="Times New Roman"/>
          <w:color w:val="000000" w:themeColor="text1"/>
        </w:rPr>
        <w:t xml:space="preserve"> the ECG recording electrodes </w:t>
      </w:r>
      <w:r w:rsidR="00181A15" w:rsidRPr="001D3730">
        <w:rPr>
          <w:rFonts w:ascii="Times New Roman" w:hAnsi="Times New Roman" w:cs="Times New Roman"/>
          <w:color w:val="000000" w:themeColor="text1"/>
        </w:rPr>
        <w:t xml:space="preserve">securely </w:t>
      </w:r>
      <w:r w:rsidR="00DF173C" w:rsidRPr="001D3730">
        <w:rPr>
          <w:rFonts w:ascii="Times New Roman" w:hAnsi="Times New Roman" w:cs="Times New Roman"/>
          <w:color w:val="000000" w:themeColor="text1"/>
        </w:rPr>
        <w:t xml:space="preserve">(N=2), the ECG data were unavailable for </w:t>
      </w:r>
      <w:r w:rsidR="00E9717C" w:rsidRPr="001D3730">
        <w:rPr>
          <w:rFonts w:ascii="Times New Roman" w:hAnsi="Times New Roman" w:cs="Times New Roman"/>
          <w:color w:val="000000" w:themeColor="text1"/>
        </w:rPr>
        <w:t>11</w:t>
      </w:r>
      <w:r w:rsidR="00DF173C" w:rsidRPr="001D3730">
        <w:rPr>
          <w:rFonts w:ascii="Times New Roman" w:hAnsi="Times New Roman" w:cs="Times New Roman"/>
          <w:color w:val="000000" w:themeColor="text1"/>
        </w:rPr>
        <w:t xml:space="preserve"> of the </w:t>
      </w:r>
      <w:r w:rsidR="00E9717C" w:rsidRPr="001D3730">
        <w:rPr>
          <w:rFonts w:ascii="Times New Roman" w:hAnsi="Times New Roman" w:cs="Times New Roman"/>
          <w:color w:val="000000" w:themeColor="text1"/>
        </w:rPr>
        <w:t>93</w:t>
      </w:r>
      <w:r w:rsidR="0006272B" w:rsidRPr="001D3730">
        <w:rPr>
          <w:rFonts w:ascii="Times New Roman" w:hAnsi="Times New Roman" w:cs="Times New Roman"/>
          <w:color w:val="000000" w:themeColor="text1"/>
        </w:rPr>
        <w:t xml:space="preserve"> </w:t>
      </w:r>
      <w:r w:rsidR="00DF173C" w:rsidRPr="001D3730">
        <w:rPr>
          <w:rFonts w:ascii="Times New Roman" w:hAnsi="Times New Roman" w:cs="Times New Roman"/>
          <w:color w:val="000000" w:themeColor="text1"/>
        </w:rPr>
        <w:t xml:space="preserve">participants </w:t>
      </w:r>
      <w:r w:rsidR="0006272B" w:rsidRPr="001D3730">
        <w:rPr>
          <w:rFonts w:ascii="Times New Roman" w:hAnsi="Times New Roman" w:cs="Times New Roman"/>
          <w:color w:val="000000" w:themeColor="text1"/>
        </w:rPr>
        <w:t xml:space="preserve">originally </w:t>
      </w:r>
      <w:r w:rsidR="00DF173C" w:rsidRPr="001D3730">
        <w:rPr>
          <w:rFonts w:ascii="Times New Roman" w:hAnsi="Times New Roman" w:cs="Times New Roman"/>
          <w:color w:val="000000" w:themeColor="text1"/>
        </w:rPr>
        <w:t xml:space="preserve">tested. </w:t>
      </w:r>
    </w:p>
    <w:p w14:paraId="68665C95" w14:textId="77777777" w:rsidR="00DF173C" w:rsidRPr="001D3730" w:rsidRDefault="00DF173C" w:rsidP="001C20E4">
      <w:pPr>
        <w:jc w:val="both"/>
        <w:rPr>
          <w:rFonts w:ascii="Times New Roman" w:hAnsi="Times New Roman" w:cs="Times New Roman"/>
          <w:color w:val="000000" w:themeColor="text1"/>
        </w:rPr>
      </w:pPr>
    </w:p>
    <w:p w14:paraId="2BC45951" w14:textId="299005AB" w:rsidR="00FC0161" w:rsidRPr="001D3730" w:rsidRDefault="00740A1E" w:rsidP="001C20E4">
      <w:pPr>
        <w:jc w:val="both"/>
        <w:rPr>
          <w:rFonts w:ascii="Times New Roman" w:hAnsi="Times New Roman" w:cs="Times New Roman"/>
          <w:color w:val="000000" w:themeColor="text1"/>
        </w:rPr>
      </w:pPr>
      <w:r w:rsidRPr="001D3730">
        <w:rPr>
          <w:rFonts w:ascii="Times New Roman" w:hAnsi="Times New Roman" w:cs="Times New Roman"/>
          <w:color w:val="000000" w:themeColor="text1"/>
        </w:rPr>
        <w:t>Analysis of the Inter-Beat I</w:t>
      </w:r>
      <w:r w:rsidR="001C20E4" w:rsidRPr="001D3730">
        <w:rPr>
          <w:rFonts w:ascii="Times New Roman" w:hAnsi="Times New Roman" w:cs="Times New Roman"/>
          <w:color w:val="000000" w:themeColor="text1"/>
        </w:rPr>
        <w:t xml:space="preserve">ntervals </w:t>
      </w:r>
      <w:r w:rsidRPr="001D3730">
        <w:rPr>
          <w:rFonts w:ascii="Times New Roman" w:hAnsi="Times New Roman" w:cs="Times New Roman"/>
          <w:color w:val="000000" w:themeColor="text1"/>
        </w:rPr>
        <w:t xml:space="preserve">(IBIs) </w:t>
      </w:r>
      <w:r w:rsidR="001C20E4" w:rsidRPr="001D3730">
        <w:rPr>
          <w:rFonts w:ascii="Times New Roman" w:hAnsi="Times New Roman" w:cs="Times New Roman"/>
          <w:color w:val="000000" w:themeColor="text1"/>
        </w:rPr>
        <w:t xml:space="preserve">was </w:t>
      </w:r>
      <w:r w:rsidRPr="001D3730">
        <w:rPr>
          <w:rFonts w:ascii="Times New Roman" w:hAnsi="Times New Roman" w:cs="Times New Roman"/>
          <w:color w:val="000000" w:themeColor="text1"/>
        </w:rPr>
        <w:t>performed</w:t>
      </w:r>
      <w:r w:rsidR="001C20E4" w:rsidRPr="001D3730">
        <w:rPr>
          <w:rFonts w:ascii="Times New Roman" w:hAnsi="Times New Roman" w:cs="Times New Roman"/>
          <w:color w:val="000000" w:themeColor="text1"/>
        </w:rPr>
        <w:t xml:space="preserve"> using custom-built </w:t>
      </w:r>
      <w:proofErr w:type="spellStart"/>
      <w:r w:rsidR="001C20E4" w:rsidRPr="001D3730">
        <w:rPr>
          <w:rFonts w:ascii="Times New Roman" w:hAnsi="Times New Roman" w:cs="Times New Roman"/>
          <w:color w:val="000000" w:themeColor="text1"/>
        </w:rPr>
        <w:t>Matlab</w:t>
      </w:r>
      <w:proofErr w:type="spellEnd"/>
      <w:r w:rsidRPr="001D3730">
        <w:rPr>
          <w:rFonts w:ascii="Times New Roman" w:hAnsi="Times New Roman" w:cs="Times New Roman"/>
          <w:color w:val="000000" w:themeColor="text1"/>
        </w:rPr>
        <w:t xml:space="preserve"> scripts</w:t>
      </w:r>
      <w:r w:rsidR="00387E6C" w:rsidRPr="001D3730">
        <w:rPr>
          <w:rFonts w:ascii="Times New Roman" w:hAnsi="Times New Roman" w:cs="Times New Roman"/>
          <w:color w:val="000000" w:themeColor="text1"/>
        </w:rPr>
        <w:t>.</w:t>
      </w:r>
      <w:r w:rsidR="00181694" w:rsidRPr="001D3730">
        <w:rPr>
          <w:rFonts w:ascii="Times New Roman" w:hAnsi="Times New Roman" w:cs="Times New Roman"/>
          <w:color w:val="000000" w:themeColor="text1"/>
        </w:rPr>
        <w:t xml:space="preserve"> These </w:t>
      </w:r>
      <w:r w:rsidR="00412042" w:rsidRPr="001D3730">
        <w:rPr>
          <w:rFonts w:ascii="Times New Roman" w:hAnsi="Times New Roman" w:cs="Times New Roman"/>
          <w:color w:val="000000" w:themeColor="text1"/>
        </w:rPr>
        <w:t>scripts</w:t>
      </w:r>
      <w:r w:rsidR="00181694" w:rsidRPr="001D3730">
        <w:rPr>
          <w:rFonts w:ascii="Times New Roman" w:hAnsi="Times New Roman" w:cs="Times New Roman"/>
          <w:color w:val="000000" w:themeColor="text1"/>
        </w:rPr>
        <w:t xml:space="preserve"> were designed </w:t>
      </w:r>
      <w:r w:rsidR="00DF1828" w:rsidRPr="001D3730">
        <w:rPr>
          <w:rFonts w:ascii="Times New Roman" w:hAnsi="Times New Roman" w:cs="Times New Roman"/>
          <w:color w:val="000000" w:themeColor="text1"/>
        </w:rPr>
        <w:t xml:space="preserve">through an extensive piloting process </w:t>
      </w:r>
      <w:r w:rsidR="00181694" w:rsidRPr="001D3730">
        <w:rPr>
          <w:rFonts w:ascii="Times New Roman" w:hAnsi="Times New Roman" w:cs="Times New Roman"/>
          <w:color w:val="000000" w:themeColor="text1"/>
        </w:rPr>
        <w:t xml:space="preserve">to be </w:t>
      </w:r>
      <w:r w:rsidR="00DF1828" w:rsidRPr="001D3730">
        <w:rPr>
          <w:rFonts w:ascii="Times New Roman" w:hAnsi="Times New Roman" w:cs="Times New Roman"/>
          <w:color w:val="000000" w:themeColor="text1"/>
        </w:rPr>
        <w:t>optimal for the ECG device used for this study.</w:t>
      </w:r>
      <w:r w:rsidR="00E94B12" w:rsidRPr="001D3730">
        <w:rPr>
          <w:rFonts w:ascii="Times New Roman" w:hAnsi="Times New Roman" w:cs="Times New Roman"/>
          <w:color w:val="000000" w:themeColor="text1"/>
        </w:rPr>
        <w:t xml:space="preserve"> First, data were parsed </w:t>
      </w:r>
      <w:r w:rsidR="000F3F73" w:rsidRPr="001D3730">
        <w:rPr>
          <w:rFonts w:ascii="Times New Roman" w:hAnsi="Times New Roman" w:cs="Times New Roman"/>
          <w:color w:val="000000" w:themeColor="text1"/>
        </w:rPr>
        <w:t>using a s</w:t>
      </w:r>
      <w:r w:rsidR="004C6895" w:rsidRPr="001D3730">
        <w:rPr>
          <w:rFonts w:ascii="Times New Roman" w:hAnsi="Times New Roman" w:cs="Times New Roman"/>
          <w:color w:val="000000" w:themeColor="text1"/>
        </w:rPr>
        <w:t xml:space="preserve">imple amplitude threshold </w:t>
      </w:r>
      <w:r w:rsidR="000F3F73" w:rsidRPr="001D3730">
        <w:rPr>
          <w:rFonts w:ascii="Times New Roman" w:hAnsi="Times New Roman" w:cs="Times New Roman"/>
          <w:color w:val="000000" w:themeColor="text1"/>
        </w:rPr>
        <w:t xml:space="preserve">(see e.g. </w:t>
      </w:r>
      <w:r w:rsidR="000F3F73" w:rsidRPr="001D3730">
        <w:rPr>
          <w:rFonts w:ascii="Times New Roman" w:hAnsi="Times New Roman" w:cs="Times New Roman"/>
          <w:color w:val="000000" w:themeColor="text1"/>
        </w:rPr>
        <w:fldChar w:fldCharType="begin"/>
      </w:r>
      <w:r w:rsidR="000F3F73" w:rsidRPr="001D3730">
        <w:rPr>
          <w:rFonts w:ascii="Times New Roman" w:hAnsi="Times New Roman" w:cs="Times New Roman"/>
          <w:color w:val="000000" w:themeColor="text1"/>
        </w:rPr>
        <w:instrText xml:space="preserve"> ADDIN EN.CITE &lt;EndNote&gt;&lt;Cite&gt;&lt;Author&gt;Aurobinda&lt;/Author&gt;&lt;Year&gt;2016&lt;/Year&gt;&lt;RecNum&gt;3626&lt;/RecNum&gt;&lt;DisplayText&gt;(Aurobinda, Mohanty, &amp;amp; Mohanty, 2016)&lt;/DisplayText&gt;&lt;record&gt;&lt;rec-number&gt;3626&lt;/rec-number&gt;&lt;foreign-keys&gt;&lt;key app="EN" db-id="rv5rp2zrp2d9z4e5e2dxvwsmsdp2wvdd0tsx" timestamp="1592224523"&gt;3626&lt;/key&gt;&lt;/foreign-keys&gt;&lt;ref-type name="Conference Proceedings"&gt;10&lt;/ref-type&gt;&lt;contributors&gt;&lt;authors&gt;&lt;author&gt;Aurobinda, Anushree&lt;/author&gt;&lt;author&gt;Mohanty, Bibhu Prasad&lt;/author&gt;&lt;author&gt;Mohanty, Mihir Narayan&lt;/author&gt;&lt;/authors&gt;&lt;/contributors&gt;&lt;titles&gt;&lt;title&gt;R-peak detection of ECG using adaptive thresholding&lt;/title&gt;&lt;secondary-title&gt;2016 International Conference on Communication and Signal Processing (ICCSP)&lt;/secondary-title&gt;&lt;/titles&gt;&lt;pages&gt;0284-0287&lt;/pages&gt;&lt;dates&gt;&lt;year&gt;2016&lt;/year&gt;&lt;/dates&gt;&lt;publisher&gt;IEEE&lt;/publisher&gt;&lt;isbn&gt;1509003967&lt;/isbn&gt;&lt;urls&gt;&lt;/urls&gt;&lt;/record&gt;&lt;/Cite&gt;&lt;/EndNote&gt;</w:instrText>
      </w:r>
      <w:r w:rsidR="000F3F73" w:rsidRPr="001D3730">
        <w:rPr>
          <w:rFonts w:ascii="Times New Roman" w:hAnsi="Times New Roman" w:cs="Times New Roman"/>
          <w:color w:val="000000" w:themeColor="text1"/>
        </w:rPr>
        <w:fldChar w:fldCharType="separate"/>
      </w:r>
      <w:r w:rsidR="000F3F73" w:rsidRPr="001D3730">
        <w:rPr>
          <w:rFonts w:ascii="Times New Roman" w:hAnsi="Times New Roman" w:cs="Times New Roman"/>
          <w:noProof/>
          <w:color w:val="000000" w:themeColor="text1"/>
        </w:rPr>
        <w:t>(Aurobinda, Mohanty, &amp; Mohanty, 2016)</w:t>
      </w:r>
      <w:r w:rsidR="000F3F73" w:rsidRPr="001D3730">
        <w:rPr>
          <w:rFonts w:ascii="Times New Roman" w:hAnsi="Times New Roman" w:cs="Times New Roman"/>
          <w:color w:val="000000" w:themeColor="text1"/>
        </w:rPr>
        <w:fldChar w:fldCharType="end"/>
      </w:r>
      <w:r w:rsidR="004C6895" w:rsidRPr="001D3730">
        <w:rPr>
          <w:rFonts w:ascii="Times New Roman" w:hAnsi="Times New Roman" w:cs="Times New Roman"/>
          <w:color w:val="000000" w:themeColor="text1"/>
        </w:rPr>
        <w:t xml:space="preserve"> for a similar approach), with R peaks identified as moments where the raw ECG signal </w:t>
      </w:r>
      <w:r w:rsidR="00DF1828" w:rsidRPr="001D3730">
        <w:rPr>
          <w:rFonts w:ascii="Times New Roman" w:hAnsi="Times New Roman" w:cs="Times New Roman"/>
          <w:color w:val="000000" w:themeColor="text1"/>
        </w:rPr>
        <w:t>exceeded</w:t>
      </w:r>
      <w:r w:rsidR="004C6895" w:rsidRPr="001D3730">
        <w:rPr>
          <w:rFonts w:ascii="Times New Roman" w:hAnsi="Times New Roman" w:cs="Times New Roman"/>
          <w:color w:val="000000" w:themeColor="text1"/>
        </w:rPr>
        <w:t xml:space="preserve"> </w:t>
      </w:r>
      <w:r w:rsidR="00DF1828" w:rsidRPr="001D3730">
        <w:rPr>
          <w:rFonts w:ascii="Times New Roman" w:hAnsi="Times New Roman" w:cs="Times New Roman"/>
          <w:color w:val="000000" w:themeColor="text1"/>
        </w:rPr>
        <w:t>the</w:t>
      </w:r>
      <w:r w:rsidR="00B60EF8" w:rsidRPr="001D3730">
        <w:rPr>
          <w:rFonts w:ascii="Times New Roman" w:hAnsi="Times New Roman" w:cs="Times New Roman"/>
          <w:color w:val="000000" w:themeColor="text1"/>
        </w:rPr>
        <w:t xml:space="preserve"> threshold value. Initially, the threshold value was set high; the same process was then repeated at incrementally decreasing thresholds</w:t>
      </w:r>
      <w:r w:rsidR="00DF1828" w:rsidRPr="001D3730">
        <w:rPr>
          <w:rFonts w:ascii="Times New Roman" w:hAnsi="Times New Roman" w:cs="Times New Roman"/>
          <w:color w:val="000000" w:themeColor="text1"/>
        </w:rPr>
        <w:t xml:space="preserve">. </w:t>
      </w:r>
    </w:p>
    <w:p w14:paraId="061EE311" w14:textId="77777777" w:rsidR="00412042" w:rsidRPr="001D3730" w:rsidRDefault="00412042" w:rsidP="001C20E4">
      <w:pPr>
        <w:jc w:val="both"/>
        <w:rPr>
          <w:rFonts w:ascii="Times New Roman" w:hAnsi="Times New Roman" w:cs="Times New Roman"/>
          <w:color w:val="000000" w:themeColor="text1"/>
        </w:rPr>
      </w:pPr>
    </w:p>
    <w:p w14:paraId="69F9B214" w14:textId="07ED8692" w:rsidR="00412042" w:rsidRPr="001D3730" w:rsidRDefault="00412042" w:rsidP="001C20E4">
      <w:pPr>
        <w:jc w:val="both"/>
        <w:rPr>
          <w:rFonts w:ascii="Times New Roman" w:hAnsi="Times New Roman" w:cs="Times New Roman"/>
          <w:color w:val="000000" w:themeColor="text1"/>
        </w:rPr>
      </w:pPr>
      <w:r w:rsidRPr="001D3730">
        <w:rPr>
          <w:rFonts w:ascii="Times New Roman" w:hAnsi="Times New Roman" w:cs="Times New Roman"/>
          <w:color w:val="000000" w:themeColor="text1"/>
        </w:rPr>
        <w:t xml:space="preserve">At each threshold value, the R peaks identified were automatically subjected to the following checks. These threshold values were set following extensive piloting and visual inspection </w:t>
      </w:r>
      <w:r w:rsidR="00FF38F3" w:rsidRPr="001D3730">
        <w:rPr>
          <w:rFonts w:ascii="Times New Roman" w:hAnsi="Times New Roman" w:cs="Times New Roman"/>
          <w:color w:val="000000" w:themeColor="text1"/>
        </w:rPr>
        <w:t xml:space="preserve">of our infant ECG data </w:t>
      </w:r>
      <w:r w:rsidRPr="001D3730">
        <w:rPr>
          <w:rFonts w:ascii="Times New Roman" w:hAnsi="Times New Roman" w:cs="Times New Roman"/>
          <w:color w:val="000000" w:themeColor="text1"/>
        </w:rPr>
        <w:t xml:space="preserve">using the visualisation shown in Figure </w:t>
      </w:r>
      <w:r w:rsidR="00AE3002" w:rsidRPr="001D3730">
        <w:rPr>
          <w:rFonts w:ascii="Times New Roman" w:hAnsi="Times New Roman" w:cs="Times New Roman"/>
          <w:color w:val="000000" w:themeColor="text1"/>
        </w:rPr>
        <w:t>S</w:t>
      </w:r>
      <w:r w:rsidRPr="001D3730">
        <w:rPr>
          <w:rFonts w:ascii="Times New Roman" w:hAnsi="Times New Roman" w:cs="Times New Roman"/>
          <w:color w:val="000000" w:themeColor="text1"/>
        </w:rPr>
        <w:t xml:space="preserve">2. </w:t>
      </w:r>
      <w:proofErr w:type="spellStart"/>
      <w:r w:rsidRPr="001D3730">
        <w:rPr>
          <w:rFonts w:ascii="Times New Roman" w:hAnsi="Times New Roman" w:cs="Times New Roman"/>
          <w:color w:val="000000" w:themeColor="text1"/>
        </w:rPr>
        <w:t>i</w:t>
      </w:r>
      <w:proofErr w:type="spellEnd"/>
      <w:r w:rsidRPr="001D3730">
        <w:rPr>
          <w:rFonts w:ascii="Times New Roman" w:hAnsi="Times New Roman" w:cs="Times New Roman"/>
          <w:color w:val="000000" w:themeColor="text1"/>
        </w:rPr>
        <w:t xml:space="preserve">) minimum temporal threshold: does the R peak occur at a time interval of greater than 300 </w:t>
      </w:r>
      <w:proofErr w:type="spellStart"/>
      <w:r w:rsidRPr="001D3730">
        <w:rPr>
          <w:rFonts w:ascii="Times New Roman" w:hAnsi="Times New Roman" w:cs="Times New Roman"/>
          <w:color w:val="000000" w:themeColor="text1"/>
        </w:rPr>
        <w:t>msecs</w:t>
      </w:r>
      <w:proofErr w:type="spellEnd"/>
      <w:r w:rsidRPr="001D3730">
        <w:rPr>
          <w:rFonts w:ascii="Times New Roman" w:hAnsi="Times New Roman" w:cs="Times New Roman"/>
          <w:color w:val="000000" w:themeColor="text1"/>
        </w:rPr>
        <w:t xml:space="preserve"> since the previous R peak (corresponding to a heart rate of 200 BPM); ii) maximum temporal threshold: does the R peak occur at a time interval of less than 850 </w:t>
      </w:r>
      <w:proofErr w:type="spellStart"/>
      <w:r w:rsidRPr="001D3730">
        <w:rPr>
          <w:rFonts w:ascii="Times New Roman" w:hAnsi="Times New Roman" w:cs="Times New Roman"/>
          <w:color w:val="000000" w:themeColor="text1"/>
        </w:rPr>
        <w:t>msecs</w:t>
      </w:r>
      <w:proofErr w:type="spellEnd"/>
      <w:r w:rsidRPr="001D3730">
        <w:rPr>
          <w:rFonts w:ascii="Times New Roman" w:hAnsi="Times New Roman" w:cs="Times New Roman"/>
          <w:color w:val="000000" w:themeColor="text1"/>
        </w:rPr>
        <w:t xml:space="preserve"> since the previous R peak (corresponding to a heart rate of 70 BPM); iii) maximum rate of change: when we calculate the R to R interval between this peak and the subsequent peak, and compare it with the R to R interval between this peak and the previous peak, is this difference less than 300msecs? In setting the</w:t>
      </w:r>
      <w:r w:rsidR="00AE3002" w:rsidRPr="001D3730">
        <w:rPr>
          <w:rFonts w:ascii="Times New Roman" w:hAnsi="Times New Roman" w:cs="Times New Roman"/>
          <w:color w:val="000000" w:themeColor="text1"/>
        </w:rPr>
        <w:t>se</w:t>
      </w:r>
      <w:r w:rsidRPr="001D3730">
        <w:rPr>
          <w:rFonts w:ascii="Times New Roman" w:hAnsi="Times New Roman" w:cs="Times New Roman"/>
          <w:color w:val="000000" w:themeColor="text1"/>
        </w:rPr>
        <w:t xml:space="preserve"> threshold values, careful attention was paid to visual inspection to determine the maximum and minimum ‘genuine’ he</w:t>
      </w:r>
      <w:r w:rsidR="00FF38F3" w:rsidRPr="001D3730">
        <w:rPr>
          <w:rFonts w:ascii="Times New Roman" w:hAnsi="Times New Roman" w:cs="Times New Roman"/>
          <w:color w:val="000000" w:themeColor="text1"/>
        </w:rPr>
        <w:t xml:space="preserve">art rates observed in our </w:t>
      </w:r>
      <w:r w:rsidR="005B7F3F" w:rsidRPr="001D3730">
        <w:rPr>
          <w:rFonts w:ascii="Times New Roman" w:hAnsi="Times New Roman" w:cs="Times New Roman"/>
          <w:color w:val="000000" w:themeColor="text1"/>
        </w:rPr>
        <w:t>infant data</w:t>
      </w:r>
      <w:r w:rsidRPr="001D3730">
        <w:rPr>
          <w:rFonts w:ascii="Times New Roman" w:hAnsi="Times New Roman" w:cs="Times New Roman"/>
          <w:color w:val="000000" w:themeColor="text1"/>
        </w:rPr>
        <w:t>; in setting the maximum rate of change criterion, careful attention was paid to identify the maximum rate of vagally mediated heart rate changes</w:t>
      </w:r>
      <w:r w:rsidR="005B7F3F" w:rsidRPr="001D3730">
        <w:rPr>
          <w:rFonts w:ascii="Times New Roman" w:hAnsi="Times New Roman" w:cs="Times New Roman"/>
          <w:color w:val="000000" w:themeColor="text1"/>
        </w:rPr>
        <w:t xml:space="preserve"> in infants</w:t>
      </w:r>
      <w:r w:rsidRPr="001D3730">
        <w:rPr>
          <w:rFonts w:ascii="Times New Roman" w:hAnsi="Times New Roman" w:cs="Times New Roman"/>
          <w:color w:val="000000" w:themeColor="text1"/>
        </w:rPr>
        <w:t>.</w:t>
      </w:r>
    </w:p>
    <w:p w14:paraId="5FDA6BEE" w14:textId="77777777" w:rsidR="00FC0161" w:rsidRPr="001D3730" w:rsidRDefault="00FC0161" w:rsidP="001C20E4">
      <w:pPr>
        <w:jc w:val="both"/>
        <w:rPr>
          <w:rFonts w:ascii="Times New Roman" w:hAnsi="Times New Roman" w:cs="Times New Roman"/>
          <w:color w:val="000000" w:themeColor="text1"/>
        </w:rPr>
      </w:pPr>
    </w:p>
    <w:p w14:paraId="3411D32D" w14:textId="337F862D" w:rsidR="008166FE" w:rsidRPr="001D3730" w:rsidRDefault="008166FE" w:rsidP="008166FE">
      <w:pPr>
        <w:jc w:val="both"/>
        <w:rPr>
          <w:rFonts w:ascii="Times New Roman" w:hAnsi="Times New Roman" w:cs="Times New Roman"/>
          <w:color w:val="000000" w:themeColor="text1"/>
        </w:rPr>
      </w:pPr>
      <w:r w:rsidRPr="001D3730">
        <w:rPr>
          <w:rFonts w:ascii="Times New Roman" w:hAnsi="Times New Roman" w:cs="Times New Roman"/>
          <w:color w:val="000000" w:themeColor="text1"/>
        </w:rPr>
        <w:t xml:space="preserve">Figure S2 shows a sample screenshot from the </w:t>
      </w:r>
      <w:proofErr w:type="spellStart"/>
      <w:r w:rsidRPr="001D3730">
        <w:rPr>
          <w:rFonts w:ascii="Times New Roman" w:hAnsi="Times New Roman" w:cs="Times New Roman"/>
          <w:color w:val="000000" w:themeColor="text1"/>
        </w:rPr>
        <w:t>Matlab</w:t>
      </w:r>
      <w:proofErr w:type="spellEnd"/>
      <w:r w:rsidRPr="001D3730">
        <w:rPr>
          <w:rFonts w:ascii="Times New Roman" w:hAnsi="Times New Roman" w:cs="Times New Roman"/>
          <w:color w:val="000000" w:themeColor="text1"/>
        </w:rPr>
        <w:t xml:space="preserve"> processing algorithm that was </w:t>
      </w:r>
      <w:r w:rsidR="002A5BAE" w:rsidRPr="001D3730">
        <w:rPr>
          <w:rFonts w:ascii="Times New Roman" w:hAnsi="Times New Roman" w:cs="Times New Roman"/>
          <w:color w:val="000000" w:themeColor="text1"/>
        </w:rPr>
        <w:t>used</w:t>
      </w:r>
      <w:r w:rsidRPr="001D3730">
        <w:rPr>
          <w:rFonts w:ascii="Times New Roman" w:hAnsi="Times New Roman" w:cs="Times New Roman"/>
          <w:color w:val="000000" w:themeColor="text1"/>
        </w:rPr>
        <w:t xml:space="preserve">. Two separate types of artefact are shown. The first, highlighted by the call-out figures at a and d, are instances where the ECG signal for a particular beat was lower than the threshold, and a genuine beat was </w:t>
      </w:r>
      <w:r w:rsidR="00E126CE" w:rsidRPr="001D3730">
        <w:rPr>
          <w:rFonts w:ascii="Times New Roman" w:hAnsi="Times New Roman" w:cs="Times New Roman"/>
          <w:color w:val="000000" w:themeColor="text1"/>
        </w:rPr>
        <w:t>missed</w:t>
      </w:r>
      <w:r w:rsidRPr="001D3730">
        <w:rPr>
          <w:rFonts w:ascii="Times New Roman" w:hAnsi="Times New Roman" w:cs="Times New Roman"/>
          <w:color w:val="000000" w:themeColor="text1"/>
        </w:rPr>
        <w:t>. It can be seen that in both instances, the R peaks either side of this missing beat have been automat</w:t>
      </w:r>
      <w:r w:rsidR="009F50A3" w:rsidRPr="001D3730">
        <w:rPr>
          <w:rFonts w:ascii="Times New Roman" w:hAnsi="Times New Roman" w:cs="Times New Roman"/>
          <w:color w:val="000000" w:themeColor="text1"/>
        </w:rPr>
        <w:t>ically identified, and e</w:t>
      </w:r>
      <w:r w:rsidR="002D531E" w:rsidRPr="001D3730">
        <w:rPr>
          <w:rFonts w:ascii="Times New Roman" w:hAnsi="Times New Roman" w:cs="Times New Roman"/>
          <w:color w:val="000000" w:themeColor="text1"/>
        </w:rPr>
        <w:t xml:space="preserve">xcluded. These </w:t>
      </w:r>
      <w:proofErr w:type="spellStart"/>
      <w:r w:rsidR="002D531E" w:rsidRPr="001D3730">
        <w:rPr>
          <w:rFonts w:ascii="Times New Roman" w:hAnsi="Times New Roman" w:cs="Times New Roman"/>
          <w:color w:val="000000" w:themeColor="text1"/>
        </w:rPr>
        <w:t>artifacts</w:t>
      </w:r>
      <w:proofErr w:type="spellEnd"/>
      <w:r w:rsidR="002D531E" w:rsidRPr="001D3730">
        <w:rPr>
          <w:rFonts w:ascii="Times New Roman" w:hAnsi="Times New Roman" w:cs="Times New Roman"/>
          <w:color w:val="000000" w:themeColor="text1"/>
        </w:rPr>
        <w:t xml:space="preserve"> were identified based on </w:t>
      </w:r>
      <w:r w:rsidR="009F50A3" w:rsidRPr="001D3730">
        <w:rPr>
          <w:rFonts w:ascii="Times New Roman" w:hAnsi="Times New Roman" w:cs="Times New Roman"/>
          <w:color w:val="000000" w:themeColor="text1"/>
        </w:rPr>
        <w:t>the maximum temporal threshold criterion</w:t>
      </w:r>
      <w:r w:rsidR="003E1F03" w:rsidRPr="001D3730">
        <w:rPr>
          <w:rFonts w:ascii="Times New Roman" w:hAnsi="Times New Roman" w:cs="Times New Roman"/>
          <w:color w:val="000000" w:themeColor="text1"/>
        </w:rPr>
        <w:t xml:space="preserve"> in example a and </w:t>
      </w:r>
      <w:r w:rsidR="002D531E" w:rsidRPr="001D3730">
        <w:rPr>
          <w:rFonts w:ascii="Times New Roman" w:hAnsi="Times New Roman" w:cs="Times New Roman"/>
          <w:color w:val="000000" w:themeColor="text1"/>
        </w:rPr>
        <w:t>d, and additionally based on the maximum rate of change criterion in example d.</w:t>
      </w:r>
      <w:r w:rsidRPr="001D3730">
        <w:rPr>
          <w:rFonts w:ascii="Times New Roman" w:hAnsi="Times New Roman" w:cs="Times New Roman"/>
          <w:color w:val="000000" w:themeColor="text1"/>
        </w:rPr>
        <w:t xml:space="preserve"> The second, highlighted by the call-out figures at b and c, are instances where the ECG signal exceeded the amplitude threshold, and </w:t>
      </w:r>
      <w:r w:rsidRPr="001D3730">
        <w:rPr>
          <w:rFonts w:ascii="Times New Roman" w:hAnsi="Times New Roman" w:cs="Times New Roman"/>
          <w:color w:val="000000" w:themeColor="text1"/>
        </w:rPr>
        <w:lastRenderedPageBreak/>
        <w:t>an incorrect R peak was identified. In both instances, the incorrect beat has been identified</w:t>
      </w:r>
      <w:r w:rsidR="009F50A3" w:rsidRPr="001D3730">
        <w:rPr>
          <w:rFonts w:ascii="Times New Roman" w:hAnsi="Times New Roman" w:cs="Times New Roman"/>
          <w:color w:val="000000" w:themeColor="text1"/>
        </w:rPr>
        <w:t xml:space="preserve"> based on the minimum temporal threshold criterion</w:t>
      </w:r>
      <w:r w:rsidRPr="001D3730">
        <w:rPr>
          <w:rFonts w:ascii="Times New Roman" w:hAnsi="Times New Roman" w:cs="Times New Roman"/>
          <w:color w:val="000000" w:themeColor="text1"/>
        </w:rPr>
        <w:t xml:space="preserve">, and the R peaks either side of this incorrect beat have been identified and excluded. Please note also that the sample below has been selected in order to demonstrate how the program identified the most common artefacts in the data. Overall, the occurrence of both types of artefact in </w:t>
      </w:r>
      <w:r w:rsidR="007E6156" w:rsidRPr="001D3730">
        <w:rPr>
          <w:rFonts w:ascii="Times New Roman" w:hAnsi="Times New Roman" w:cs="Times New Roman"/>
          <w:color w:val="000000" w:themeColor="text1"/>
        </w:rPr>
        <w:t>our</w:t>
      </w:r>
      <w:r w:rsidRPr="001D3730">
        <w:rPr>
          <w:rFonts w:ascii="Times New Roman" w:hAnsi="Times New Roman" w:cs="Times New Roman"/>
          <w:color w:val="000000" w:themeColor="text1"/>
        </w:rPr>
        <w:t xml:space="preserve"> data is relatively rare, as is shown in Figure S3, below. </w:t>
      </w:r>
    </w:p>
    <w:p w14:paraId="573CE373" w14:textId="77777777" w:rsidR="00D35526" w:rsidRPr="001D3730" w:rsidRDefault="00D35526" w:rsidP="008166FE">
      <w:pPr>
        <w:jc w:val="both"/>
        <w:rPr>
          <w:rFonts w:ascii="Times New Roman" w:hAnsi="Times New Roman" w:cs="Times New Roman"/>
          <w:color w:val="000000" w:themeColor="text1"/>
        </w:rPr>
      </w:pPr>
    </w:p>
    <w:p w14:paraId="568D04B1" w14:textId="282F53D7" w:rsidR="00CA3EDA" w:rsidRPr="001D3730" w:rsidRDefault="00CA3EDA" w:rsidP="00CA3EDA">
      <w:pPr>
        <w:jc w:val="both"/>
        <w:rPr>
          <w:rFonts w:ascii="Times New Roman" w:hAnsi="Times New Roman" w:cs="Times New Roman"/>
          <w:color w:val="000000" w:themeColor="text1"/>
        </w:rPr>
      </w:pPr>
      <w:r w:rsidRPr="001D3730">
        <w:rPr>
          <w:rFonts w:ascii="Times New Roman" w:hAnsi="Times New Roman" w:cs="Times New Roman"/>
          <w:color w:val="000000" w:themeColor="text1"/>
        </w:rPr>
        <w:t xml:space="preserve">These three criteria were applied separately to data after it had been parsed at each threshold </w:t>
      </w:r>
      <w:r w:rsidR="00476EED" w:rsidRPr="001D3730">
        <w:rPr>
          <w:rFonts w:ascii="Times New Roman" w:hAnsi="Times New Roman" w:cs="Times New Roman"/>
          <w:color w:val="000000" w:themeColor="text1"/>
        </w:rPr>
        <w:t>value</w:t>
      </w:r>
      <w:r w:rsidRPr="001D3730">
        <w:rPr>
          <w:rFonts w:ascii="Times New Roman" w:hAnsi="Times New Roman" w:cs="Times New Roman"/>
          <w:color w:val="000000" w:themeColor="text1"/>
        </w:rPr>
        <w:t xml:space="preserve">. Following this, at each threshold </w:t>
      </w:r>
      <w:r w:rsidR="00476EED" w:rsidRPr="001D3730">
        <w:rPr>
          <w:rFonts w:ascii="Times New Roman" w:hAnsi="Times New Roman" w:cs="Times New Roman"/>
          <w:color w:val="000000" w:themeColor="text1"/>
        </w:rPr>
        <w:t>value</w:t>
      </w:r>
      <w:r w:rsidRPr="001D3730">
        <w:rPr>
          <w:rFonts w:ascii="Times New Roman" w:hAnsi="Times New Roman" w:cs="Times New Roman"/>
          <w:color w:val="000000" w:themeColor="text1"/>
        </w:rPr>
        <w:t xml:space="preserve">, the proportion of candidate R peaks that were rejected was compared with the proportion of candidate R peaks that passed all three criteria. The threshold value with the lowest proportion of rejected candidate R peaks was chosen as the threshold used for that participant. </w:t>
      </w:r>
    </w:p>
    <w:p w14:paraId="7AF9DCAE" w14:textId="77777777" w:rsidR="00CA3EDA" w:rsidRPr="001D3730" w:rsidRDefault="00CA3EDA" w:rsidP="00CA3EDA">
      <w:pPr>
        <w:jc w:val="both"/>
        <w:rPr>
          <w:rFonts w:ascii="Times New Roman" w:hAnsi="Times New Roman" w:cs="Times New Roman"/>
          <w:color w:val="000000" w:themeColor="text1"/>
        </w:rPr>
      </w:pPr>
    </w:p>
    <w:p w14:paraId="5E93EC01" w14:textId="77777777" w:rsidR="00CA3EDA" w:rsidRPr="001D3730" w:rsidRDefault="00CA3EDA" w:rsidP="00CA3EDA">
      <w:pPr>
        <w:jc w:val="both"/>
        <w:rPr>
          <w:rFonts w:ascii="Times New Roman" w:hAnsi="Times New Roman" w:cs="Times New Roman"/>
          <w:color w:val="000000" w:themeColor="text1"/>
        </w:rPr>
      </w:pPr>
      <w:r w:rsidRPr="001D3730">
        <w:rPr>
          <w:rFonts w:ascii="Times New Roman" w:hAnsi="Times New Roman" w:cs="Times New Roman"/>
          <w:color w:val="000000" w:themeColor="text1"/>
        </w:rPr>
        <w:t xml:space="preserve">In addition, and as a further check, a trained coder who was naïve to study hypotheses double coded a randomly selected subsample of 1000 beats for 20% of the participants, coding them as genuine or artefactual. Cohen’s kappa was calculated to measure inter-rater reliability between the manual coding and the automatic coding, based on the best-fitting threshold level. This was found to be 0.97, which is high </w:t>
      </w:r>
      <w:r w:rsidRPr="001D3730">
        <w:rPr>
          <w:rFonts w:ascii="Times New Roman" w:hAnsi="Times New Roman" w:cs="Times New Roman"/>
          <w:color w:val="000000" w:themeColor="text1"/>
        </w:rPr>
        <w:fldChar w:fldCharType="begin"/>
      </w:r>
      <w:r w:rsidRPr="001D3730">
        <w:rPr>
          <w:rFonts w:ascii="Times New Roman" w:hAnsi="Times New Roman" w:cs="Times New Roman"/>
          <w:color w:val="000000" w:themeColor="text1"/>
        </w:rPr>
        <w:instrText xml:space="preserve"> ADDIN EN.CITE &lt;EndNote&gt;&lt;Cite&gt;&lt;Author&gt;McHugh&lt;/Author&gt;&lt;Year&gt;2012&lt;/Year&gt;&lt;RecNum&gt;3246&lt;/RecNum&gt;&lt;DisplayText&gt;(McHugh, 2012)&lt;/DisplayText&gt;&lt;record&gt;&lt;rec-number&gt;3246&lt;/rec-number&gt;&lt;foreign-keys&gt;&lt;key app="EN" db-id="rv5rp2zrp2d9z4e5e2dxvwsmsdp2wvdd0tsx" timestamp="1544736258"&gt;3246&lt;/key&gt;&lt;/foreign-keys&gt;&lt;ref-type name="Journal Article"&gt;17&lt;/ref-type&gt;&lt;contributors&gt;&lt;authors&gt;&lt;author&gt;McHugh, Mary L&lt;/author&gt;&lt;/authors&gt;&lt;/contributors&gt;&lt;titles&gt;&lt;title&gt;Interrater reliability: the kappa statistic&lt;/title&gt;&lt;secondary-title&gt;Biochemia medica: Biochemia medica&lt;/secondary-title&gt;&lt;/titles&gt;&lt;periodical&gt;&lt;full-title&gt;Biochemia medica: Biochemia medica&lt;/full-title&gt;&lt;/periodical&gt;&lt;pages&gt;276-282&lt;/pages&gt;&lt;volume&gt;22&lt;/volume&gt;&lt;number&gt;3&lt;/number&gt;&lt;dates&gt;&lt;year&gt;2012&lt;/year&gt;&lt;/dates&gt;&lt;isbn&gt;1330-0962&lt;/isbn&gt;&lt;urls&gt;&lt;/urls&gt;&lt;/record&gt;&lt;/Cite&gt;&lt;/EndNote&gt;</w:instrText>
      </w:r>
      <w:r w:rsidRPr="001D3730">
        <w:rPr>
          <w:rFonts w:ascii="Times New Roman" w:hAnsi="Times New Roman" w:cs="Times New Roman"/>
          <w:color w:val="000000" w:themeColor="text1"/>
        </w:rPr>
        <w:fldChar w:fldCharType="separate"/>
      </w:r>
      <w:r w:rsidRPr="001D3730">
        <w:rPr>
          <w:rFonts w:ascii="Times New Roman" w:hAnsi="Times New Roman" w:cs="Times New Roman"/>
          <w:noProof/>
          <w:color w:val="000000" w:themeColor="text1"/>
        </w:rPr>
        <w:t>(McHugh, 2012)</w:t>
      </w:r>
      <w:r w:rsidRPr="001D3730">
        <w:rPr>
          <w:rFonts w:ascii="Times New Roman" w:hAnsi="Times New Roman" w:cs="Times New Roman"/>
          <w:color w:val="000000" w:themeColor="text1"/>
        </w:rPr>
        <w:fldChar w:fldCharType="end"/>
      </w:r>
      <w:r w:rsidRPr="001D3730">
        <w:rPr>
          <w:rFonts w:ascii="Times New Roman" w:hAnsi="Times New Roman" w:cs="Times New Roman"/>
          <w:color w:val="000000" w:themeColor="text1"/>
        </w:rPr>
        <w:t xml:space="preserve">.  </w:t>
      </w:r>
    </w:p>
    <w:p w14:paraId="6CA023DF" w14:textId="77777777" w:rsidR="00CA3EDA" w:rsidRPr="001D3730" w:rsidRDefault="00CA3EDA" w:rsidP="008166FE">
      <w:pPr>
        <w:jc w:val="both"/>
        <w:rPr>
          <w:rFonts w:ascii="Times New Roman" w:hAnsi="Times New Roman" w:cs="Times New Roman"/>
          <w:color w:val="000000" w:themeColor="text1"/>
        </w:rPr>
      </w:pPr>
    </w:p>
    <w:p w14:paraId="343A1A5B" w14:textId="71E59E70" w:rsidR="008166FE" w:rsidRPr="001D3730" w:rsidRDefault="00D35526" w:rsidP="001C20E4">
      <w:pPr>
        <w:jc w:val="both"/>
        <w:rPr>
          <w:rFonts w:ascii="Times New Roman" w:hAnsi="Times New Roman" w:cs="Times New Roman"/>
          <w:color w:val="000000" w:themeColor="text1"/>
        </w:rPr>
      </w:pPr>
      <w:r w:rsidRPr="001D3730">
        <w:rPr>
          <w:rFonts w:ascii="Times New Roman" w:hAnsi="Times New Roman" w:cs="Times New Roman"/>
          <w:color w:val="000000" w:themeColor="text1"/>
        </w:rPr>
        <w:t xml:space="preserve">The same process was also performed to a second derivative of the raw ECG signal after it had been smoothed using the </w:t>
      </w:r>
      <w:proofErr w:type="spellStart"/>
      <w:r w:rsidRPr="001D3730">
        <w:rPr>
          <w:rFonts w:ascii="Times New Roman" w:hAnsi="Times New Roman" w:cs="Times New Roman"/>
          <w:color w:val="000000" w:themeColor="text1"/>
        </w:rPr>
        <w:t>Matlab</w:t>
      </w:r>
      <w:proofErr w:type="spellEnd"/>
      <w:r w:rsidRPr="001D3730">
        <w:rPr>
          <w:rFonts w:ascii="Times New Roman" w:hAnsi="Times New Roman" w:cs="Times New Roman"/>
          <w:color w:val="000000" w:themeColor="text1"/>
        </w:rPr>
        <w:t xml:space="preserve"> algorithm </w:t>
      </w:r>
      <w:proofErr w:type="spellStart"/>
      <w:r w:rsidRPr="001D3730">
        <w:rPr>
          <w:rFonts w:ascii="Times New Roman" w:hAnsi="Times New Roman" w:cs="Times New Roman"/>
          <w:color w:val="000000" w:themeColor="text1"/>
        </w:rPr>
        <w:t>fastsmooth.m</w:t>
      </w:r>
      <w:proofErr w:type="spellEnd"/>
      <w:r w:rsidRPr="001D3730">
        <w:rPr>
          <w:rFonts w:ascii="Times New Roman" w:hAnsi="Times New Roman" w:cs="Times New Roman"/>
          <w:color w:val="000000" w:themeColor="text1"/>
        </w:rPr>
        <w:t xml:space="preserve"> (see Figure S2). However, when applied to our data this process produced a higher rate of R peaks identified as artefactual compared with the parsing described above, and so it was not used. </w:t>
      </w:r>
    </w:p>
    <w:p w14:paraId="6E7A9BE0" w14:textId="77777777" w:rsidR="00E126CE" w:rsidRPr="001D3730" w:rsidRDefault="00E126CE" w:rsidP="001C20E4">
      <w:pPr>
        <w:jc w:val="both"/>
        <w:rPr>
          <w:rFonts w:ascii="Times New Roman" w:hAnsi="Times New Roman" w:cs="Times New Roman"/>
          <w:color w:val="000000" w:themeColor="text1"/>
        </w:rPr>
      </w:pPr>
    </w:p>
    <w:p w14:paraId="79D3FFAA" w14:textId="23A7ACDD" w:rsidR="004D2A1F" w:rsidRPr="001D3730" w:rsidRDefault="002E2A2B" w:rsidP="004D2A1F">
      <w:pPr>
        <w:jc w:val="both"/>
        <w:rPr>
          <w:rFonts w:ascii="Times New Roman" w:hAnsi="Times New Roman" w:cs="Times New Roman"/>
          <w:color w:val="000000" w:themeColor="text1"/>
        </w:rPr>
      </w:pPr>
      <w:r w:rsidRPr="001D3730">
        <w:rPr>
          <w:rFonts w:ascii="Times New Roman" w:hAnsi="Times New Roman" w:cs="Times New Roman"/>
          <w:noProof/>
          <w:color w:val="000000" w:themeColor="text1"/>
          <w:lang w:val="en-US"/>
        </w:rPr>
        <w:lastRenderedPageBreak/>
        <w:drawing>
          <wp:inline distT="0" distB="0" distL="0" distR="0" wp14:anchorId="729F5121" wp14:editId="5A52557E">
            <wp:extent cx="7987526" cy="4965195"/>
            <wp:effectExtent l="12382" t="0" r="953" b="952"/>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5400000">
                      <a:off x="0" y="0"/>
                      <a:ext cx="7990353" cy="4966952"/>
                    </a:xfrm>
                    <a:prstGeom prst="rect">
                      <a:avLst/>
                    </a:prstGeom>
                  </pic:spPr>
                </pic:pic>
              </a:graphicData>
            </a:graphic>
          </wp:inline>
        </w:drawing>
      </w:r>
    </w:p>
    <w:p w14:paraId="550425F3" w14:textId="3ED5EF39" w:rsidR="004D2A1F" w:rsidRPr="001D3730" w:rsidRDefault="004D2A1F" w:rsidP="004D2A1F">
      <w:pPr>
        <w:jc w:val="both"/>
        <w:rPr>
          <w:rFonts w:ascii="Times New Roman" w:hAnsi="Times New Roman" w:cs="Times New Roman"/>
          <w:i/>
          <w:color w:val="000000" w:themeColor="text1"/>
        </w:rPr>
      </w:pPr>
      <w:r w:rsidRPr="001D3730">
        <w:rPr>
          <w:rFonts w:ascii="Times New Roman" w:hAnsi="Times New Roman" w:cs="Times New Roman"/>
          <w:i/>
          <w:color w:val="000000" w:themeColor="text1"/>
        </w:rPr>
        <w:t xml:space="preserve">Figure S2: Sample screenshot from ECG parsing algorithm. 60 seconds’ data is shown. From top to bottom: </w:t>
      </w:r>
      <w:proofErr w:type="spellStart"/>
      <w:r w:rsidR="00814C68" w:rsidRPr="001D3730">
        <w:rPr>
          <w:rFonts w:ascii="Times New Roman" w:hAnsi="Times New Roman" w:cs="Times New Roman"/>
          <w:i/>
          <w:color w:val="000000" w:themeColor="text1"/>
        </w:rPr>
        <w:t>i</w:t>
      </w:r>
      <w:proofErr w:type="spellEnd"/>
      <w:r w:rsidR="00814C68" w:rsidRPr="001D3730">
        <w:rPr>
          <w:rFonts w:ascii="Times New Roman" w:hAnsi="Times New Roman" w:cs="Times New Roman"/>
          <w:i/>
          <w:color w:val="000000" w:themeColor="text1"/>
        </w:rPr>
        <w:t xml:space="preserve">) </w:t>
      </w:r>
      <w:r w:rsidRPr="001D3730">
        <w:rPr>
          <w:rFonts w:ascii="Times New Roman" w:hAnsi="Times New Roman" w:cs="Times New Roman"/>
          <w:i/>
          <w:color w:val="000000" w:themeColor="text1"/>
        </w:rPr>
        <w:t xml:space="preserve">raw ECG signal. Coloured dots show the results of the three checks described in the main text, below (see legend); </w:t>
      </w:r>
      <w:r w:rsidR="00814C68" w:rsidRPr="001D3730">
        <w:rPr>
          <w:rFonts w:ascii="Times New Roman" w:hAnsi="Times New Roman" w:cs="Times New Roman"/>
          <w:i/>
          <w:color w:val="000000" w:themeColor="text1"/>
        </w:rPr>
        <w:t xml:space="preserve">ii) </w:t>
      </w:r>
      <w:r w:rsidRPr="001D3730">
        <w:rPr>
          <w:rFonts w:ascii="Times New Roman" w:hAnsi="Times New Roman" w:cs="Times New Roman"/>
          <w:i/>
          <w:color w:val="000000" w:themeColor="text1"/>
        </w:rPr>
        <w:t xml:space="preserve">smoothed second derivative of ECG signal. This measure was not used as our pilot analyses found it to be less effective than applying the processing to the raw signal; </w:t>
      </w:r>
      <w:r w:rsidR="00476EED" w:rsidRPr="001D3730">
        <w:rPr>
          <w:rFonts w:ascii="Times New Roman" w:hAnsi="Times New Roman" w:cs="Times New Roman"/>
          <w:i/>
          <w:color w:val="000000" w:themeColor="text1"/>
        </w:rPr>
        <w:t xml:space="preserve">iii) </w:t>
      </w:r>
      <w:r w:rsidRPr="001D3730">
        <w:rPr>
          <w:rFonts w:ascii="Times New Roman" w:hAnsi="Times New Roman" w:cs="Times New Roman"/>
          <w:i/>
          <w:color w:val="000000" w:themeColor="text1"/>
        </w:rPr>
        <w:t xml:space="preserve">raw (unprocessed) actigraph data. This information was only </w:t>
      </w:r>
      <w:r w:rsidRPr="001D3730">
        <w:rPr>
          <w:rFonts w:ascii="Times New Roman" w:hAnsi="Times New Roman" w:cs="Times New Roman"/>
          <w:i/>
          <w:color w:val="000000" w:themeColor="text1"/>
        </w:rPr>
        <w:lastRenderedPageBreak/>
        <w:t xml:space="preserve">used for visual inspection, and was not used in parsing; </w:t>
      </w:r>
      <w:r w:rsidR="00476EED" w:rsidRPr="001D3730">
        <w:rPr>
          <w:rFonts w:ascii="Times New Roman" w:hAnsi="Times New Roman" w:cs="Times New Roman"/>
          <w:i/>
          <w:color w:val="000000" w:themeColor="text1"/>
        </w:rPr>
        <w:t xml:space="preserve">iv) </w:t>
      </w:r>
      <w:r w:rsidRPr="001D3730">
        <w:rPr>
          <w:rFonts w:ascii="Times New Roman" w:hAnsi="Times New Roman" w:cs="Times New Roman"/>
          <w:i/>
          <w:color w:val="000000" w:themeColor="text1"/>
        </w:rPr>
        <w:t xml:space="preserve">RR intervals (in BPM), with rejected data segments excluded. </w:t>
      </w:r>
    </w:p>
    <w:p w14:paraId="2106DB4B" w14:textId="77777777" w:rsidR="00D35526" w:rsidRPr="001D3730" w:rsidRDefault="00D35526" w:rsidP="001C20E4">
      <w:pPr>
        <w:jc w:val="both"/>
        <w:rPr>
          <w:rFonts w:ascii="Times New Roman" w:hAnsi="Times New Roman" w:cs="Times New Roman"/>
          <w:color w:val="000000" w:themeColor="text1"/>
        </w:rPr>
      </w:pPr>
    </w:p>
    <w:p w14:paraId="04895FA2" w14:textId="77777777" w:rsidR="002A5BAE" w:rsidRPr="001D3730" w:rsidRDefault="000119DD" w:rsidP="002A5BAE">
      <w:pPr>
        <w:jc w:val="both"/>
        <w:rPr>
          <w:rFonts w:ascii="Times New Roman" w:hAnsi="Times New Roman" w:cs="Times New Roman"/>
          <w:color w:val="000000" w:themeColor="text1"/>
        </w:rPr>
      </w:pPr>
      <w:r w:rsidRPr="001D3730">
        <w:rPr>
          <w:rFonts w:ascii="Times New Roman" w:hAnsi="Times New Roman" w:cs="Times New Roman"/>
          <w:color w:val="000000" w:themeColor="text1"/>
        </w:rPr>
        <w:t>Figure S3</w:t>
      </w:r>
      <w:r w:rsidR="001B3A69" w:rsidRPr="001D3730">
        <w:rPr>
          <w:rFonts w:ascii="Times New Roman" w:hAnsi="Times New Roman" w:cs="Times New Roman"/>
          <w:color w:val="000000" w:themeColor="text1"/>
        </w:rPr>
        <w:t xml:space="preserve"> below</w:t>
      </w:r>
      <w:r w:rsidRPr="001D3730">
        <w:rPr>
          <w:rFonts w:ascii="Times New Roman" w:hAnsi="Times New Roman" w:cs="Times New Roman"/>
          <w:color w:val="000000" w:themeColor="text1"/>
        </w:rPr>
        <w:t xml:space="preserve"> shows a histogram of the proportion of candidate R peaks rejected </w:t>
      </w:r>
      <w:r w:rsidR="00120A04" w:rsidRPr="001D3730">
        <w:rPr>
          <w:rFonts w:ascii="Times New Roman" w:hAnsi="Times New Roman" w:cs="Times New Roman"/>
          <w:color w:val="000000" w:themeColor="text1"/>
        </w:rPr>
        <w:t xml:space="preserve">for each participant, </w:t>
      </w:r>
      <w:r w:rsidR="00D35526" w:rsidRPr="001D3730">
        <w:rPr>
          <w:rFonts w:ascii="Times New Roman" w:hAnsi="Times New Roman" w:cs="Times New Roman"/>
          <w:color w:val="000000" w:themeColor="text1"/>
        </w:rPr>
        <w:t xml:space="preserve">based on the </w:t>
      </w:r>
      <w:r w:rsidR="00120A04" w:rsidRPr="001D3730">
        <w:rPr>
          <w:rFonts w:ascii="Times New Roman" w:hAnsi="Times New Roman" w:cs="Times New Roman"/>
          <w:color w:val="000000" w:themeColor="text1"/>
        </w:rPr>
        <w:t xml:space="preserve">best-fitting threshold value. </w:t>
      </w:r>
      <w:r w:rsidR="002A5BAE" w:rsidRPr="001D3730">
        <w:rPr>
          <w:rFonts w:ascii="Times New Roman" w:hAnsi="Times New Roman" w:cs="Times New Roman"/>
          <w:color w:val="000000" w:themeColor="text1"/>
        </w:rPr>
        <w:t>The median (</w:t>
      </w:r>
      <w:proofErr w:type="spellStart"/>
      <w:r w:rsidR="002A5BAE" w:rsidRPr="001D3730">
        <w:rPr>
          <w:rFonts w:ascii="Times New Roman" w:hAnsi="Times New Roman" w:cs="Times New Roman"/>
          <w:color w:val="000000" w:themeColor="text1"/>
        </w:rPr>
        <w:t>st.</w:t>
      </w:r>
      <w:proofErr w:type="spellEnd"/>
      <w:r w:rsidR="002A5BAE" w:rsidRPr="001D3730">
        <w:rPr>
          <w:rFonts w:ascii="Times New Roman" w:hAnsi="Times New Roman" w:cs="Times New Roman"/>
          <w:color w:val="000000" w:themeColor="text1"/>
        </w:rPr>
        <w:t xml:space="preserve"> err.) is 1.07 (0.36) % data rejected. This relatively low figure was achieved through very close attention during the piloting phase to the selection and placement of the ECG electrodes, to the design of the device, and the gain settings on the recording device.</w:t>
      </w:r>
    </w:p>
    <w:p w14:paraId="121F83F4" w14:textId="648002E2" w:rsidR="00F66547" w:rsidRPr="001D3730" w:rsidRDefault="00F66547" w:rsidP="001C20E4">
      <w:pPr>
        <w:jc w:val="both"/>
        <w:rPr>
          <w:rFonts w:ascii="Times New Roman" w:hAnsi="Times New Roman" w:cs="Times New Roman"/>
          <w:color w:val="000000" w:themeColor="text1"/>
        </w:rPr>
      </w:pPr>
    </w:p>
    <w:p w14:paraId="34AFB3D5" w14:textId="77777777" w:rsidR="00065F0C" w:rsidRPr="001D3730" w:rsidRDefault="00065F0C" w:rsidP="001C20E4">
      <w:pPr>
        <w:jc w:val="both"/>
        <w:rPr>
          <w:rFonts w:ascii="Times New Roman" w:hAnsi="Times New Roman" w:cs="Times New Roman"/>
          <w:color w:val="000000" w:themeColor="text1"/>
        </w:rPr>
      </w:pPr>
    </w:p>
    <w:p w14:paraId="42B40660" w14:textId="77777777" w:rsidR="00065F0C" w:rsidRPr="001D3730" w:rsidRDefault="00065F0C" w:rsidP="00065F0C">
      <w:pPr>
        <w:jc w:val="both"/>
        <w:rPr>
          <w:rFonts w:ascii="Times New Roman" w:hAnsi="Times New Roman" w:cs="Times New Roman"/>
          <w:color w:val="000000" w:themeColor="text1"/>
        </w:rPr>
      </w:pPr>
      <w:r w:rsidRPr="001D3730">
        <w:rPr>
          <w:rFonts w:ascii="Times New Roman" w:hAnsi="Times New Roman" w:cs="Times New Roman"/>
          <w:noProof/>
          <w:color w:val="000000" w:themeColor="text1"/>
          <w:lang w:val="en-US"/>
        </w:rPr>
        <w:drawing>
          <wp:inline distT="0" distB="0" distL="0" distR="0" wp14:anchorId="42932AF1" wp14:editId="22E347A1">
            <wp:extent cx="2809949" cy="2558237"/>
            <wp:effectExtent l="0" t="0" r="9525"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15175" cy="2562995"/>
                    </a:xfrm>
                    <a:prstGeom prst="rect">
                      <a:avLst/>
                    </a:prstGeom>
                  </pic:spPr>
                </pic:pic>
              </a:graphicData>
            </a:graphic>
          </wp:inline>
        </w:drawing>
      </w:r>
    </w:p>
    <w:p w14:paraId="5392D2F6" w14:textId="4C820E64" w:rsidR="00065F0C" w:rsidRPr="001D3730" w:rsidRDefault="00065F0C" w:rsidP="001C20E4">
      <w:pPr>
        <w:jc w:val="both"/>
        <w:rPr>
          <w:rFonts w:ascii="Times New Roman" w:hAnsi="Times New Roman" w:cs="Times New Roman"/>
          <w:i/>
          <w:color w:val="000000" w:themeColor="text1"/>
        </w:rPr>
      </w:pPr>
      <w:r w:rsidRPr="001D3730">
        <w:rPr>
          <w:rFonts w:ascii="Times New Roman" w:hAnsi="Times New Roman" w:cs="Times New Roman"/>
          <w:i/>
          <w:color w:val="000000" w:themeColor="text1"/>
        </w:rPr>
        <w:t>Figure S3: Histogram showing the proportion of rejected R peaks (as identified using the three criteria described above</w:t>
      </w:r>
      <w:r w:rsidR="00322DFC" w:rsidRPr="001D3730">
        <w:rPr>
          <w:rFonts w:ascii="Times New Roman" w:hAnsi="Times New Roman" w:cs="Times New Roman"/>
          <w:i/>
          <w:color w:val="000000" w:themeColor="text1"/>
        </w:rPr>
        <w:t>).</w:t>
      </w:r>
    </w:p>
    <w:p w14:paraId="7BAF7E94" w14:textId="77777777" w:rsidR="00994504" w:rsidRPr="001D3730" w:rsidRDefault="00994504" w:rsidP="001C20E4">
      <w:pPr>
        <w:jc w:val="both"/>
        <w:rPr>
          <w:rFonts w:ascii="Times New Roman" w:hAnsi="Times New Roman" w:cs="Times New Roman"/>
          <w:i/>
          <w:color w:val="000000" w:themeColor="text1"/>
        </w:rPr>
      </w:pPr>
    </w:p>
    <w:p w14:paraId="1977139D" w14:textId="77777777" w:rsidR="00740A1E" w:rsidRPr="001D3730" w:rsidRDefault="00740A1E" w:rsidP="001C20E4">
      <w:pPr>
        <w:jc w:val="both"/>
        <w:rPr>
          <w:rFonts w:ascii="Times New Roman" w:hAnsi="Times New Roman" w:cs="Times New Roman"/>
          <w:i/>
          <w:color w:val="000000" w:themeColor="text1"/>
        </w:rPr>
      </w:pPr>
    </w:p>
    <w:p w14:paraId="0130B123" w14:textId="19AE0E3F" w:rsidR="002756DE" w:rsidRPr="001D3730" w:rsidRDefault="002756DE" w:rsidP="002756DE">
      <w:pPr>
        <w:pStyle w:val="Heading2"/>
      </w:pPr>
      <w:bookmarkStart w:id="8" w:name="_Toc43815532"/>
      <w:r w:rsidRPr="001D3730">
        <w:t>1.3 Parsing of other autonomic variables</w:t>
      </w:r>
      <w:bookmarkEnd w:id="8"/>
      <w:r w:rsidRPr="001D3730">
        <w:t xml:space="preserve"> </w:t>
      </w:r>
    </w:p>
    <w:p w14:paraId="288C4DFE" w14:textId="77777777" w:rsidR="002756DE" w:rsidRPr="001D3730" w:rsidRDefault="002756DE" w:rsidP="001C20E4">
      <w:pPr>
        <w:jc w:val="both"/>
        <w:rPr>
          <w:rFonts w:ascii="Times New Roman" w:hAnsi="Times New Roman" w:cs="Times New Roman"/>
          <w:i/>
          <w:color w:val="000000" w:themeColor="text1"/>
        </w:rPr>
      </w:pPr>
    </w:p>
    <w:p w14:paraId="38B54FF1" w14:textId="215E3BA1" w:rsidR="00025E68" w:rsidRPr="001D3730" w:rsidRDefault="002756DE" w:rsidP="000664A4">
      <w:pPr>
        <w:pStyle w:val="Heading3"/>
        <w:rPr>
          <w:color w:val="000000" w:themeColor="text1"/>
        </w:rPr>
      </w:pPr>
      <w:bookmarkStart w:id="9" w:name="_Toc43815533"/>
      <w:r w:rsidRPr="001D3730">
        <w:rPr>
          <w:color w:val="000000" w:themeColor="text1"/>
        </w:rPr>
        <w:t>1.3.1</w:t>
      </w:r>
      <w:r w:rsidR="00025E68" w:rsidRPr="001D3730">
        <w:rPr>
          <w:color w:val="000000" w:themeColor="text1"/>
        </w:rPr>
        <w:t xml:space="preserve"> Heart-Rate Variability (HRV)</w:t>
      </w:r>
      <w:bookmarkEnd w:id="9"/>
    </w:p>
    <w:p w14:paraId="4A8467B3" w14:textId="0C3FAFCC" w:rsidR="001C20E4" w:rsidRPr="001D3730" w:rsidRDefault="00025E68" w:rsidP="001C20E4">
      <w:pPr>
        <w:jc w:val="both"/>
        <w:rPr>
          <w:rFonts w:ascii="Times New Roman" w:hAnsi="Times New Roman" w:cs="Times New Roman"/>
          <w:color w:val="000000" w:themeColor="text1"/>
        </w:rPr>
      </w:pPr>
      <w:r w:rsidRPr="001D3730">
        <w:rPr>
          <w:rFonts w:ascii="Times New Roman" w:hAnsi="Times New Roman" w:cs="Times New Roman"/>
          <w:color w:val="000000" w:themeColor="text1"/>
        </w:rPr>
        <w:t xml:space="preserve">HRV </w:t>
      </w:r>
      <w:r w:rsidR="001C20E4" w:rsidRPr="001D3730">
        <w:rPr>
          <w:rFonts w:ascii="Times New Roman" w:hAnsi="Times New Roman" w:cs="Times New Roman"/>
          <w:color w:val="000000" w:themeColor="text1"/>
        </w:rPr>
        <w:t xml:space="preserve">was calculated using the </w:t>
      </w:r>
      <w:proofErr w:type="spellStart"/>
      <w:r w:rsidR="001C20E4" w:rsidRPr="001D3730">
        <w:rPr>
          <w:rFonts w:ascii="Times New Roman" w:hAnsi="Times New Roman" w:cs="Times New Roman"/>
          <w:color w:val="000000" w:themeColor="text1"/>
        </w:rPr>
        <w:t>PhysioNet</w:t>
      </w:r>
      <w:proofErr w:type="spellEnd"/>
      <w:r w:rsidR="001C20E4" w:rsidRPr="001D3730">
        <w:rPr>
          <w:rFonts w:ascii="Times New Roman" w:hAnsi="Times New Roman" w:cs="Times New Roman"/>
          <w:color w:val="000000" w:themeColor="text1"/>
        </w:rPr>
        <w:t xml:space="preserve"> Cardiovascular Signal Toolbox </w:t>
      </w:r>
      <w:r w:rsidR="001C20E4" w:rsidRPr="001D3730">
        <w:rPr>
          <w:rFonts w:ascii="Times New Roman" w:hAnsi="Times New Roman" w:cs="Times New Roman"/>
          <w:color w:val="000000" w:themeColor="text1"/>
        </w:rPr>
        <w:fldChar w:fldCharType="begin"/>
      </w:r>
      <w:r w:rsidR="001C20E4" w:rsidRPr="001D3730">
        <w:rPr>
          <w:rFonts w:ascii="Times New Roman" w:hAnsi="Times New Roman" w:cs="Times New Roman"/>
          <w:color w:val="000000" w:themeColor="text1"/>
        </w:rPr>
        <w:instrText xml:space="preserve"> ADDIN EN.CITE &lt;EndNote&gt;&lt;Cite&gt;&lt;Author&gt;Vest&lt;/Author&gt;&lt;Year&gt;2018&lt;/Year&gt;&lt;RecNum&gt;3245&lt;/RecNum&gt;&lt;DisplayText&gt;(Vest et al., 2018)&lt;/DisplayText&gt;&lt;record&gt;&lt;rec-number&gt;3245&lt;/rec-number&gt;&lt;foreign-keys&gt;&lt;key app="EN" db-id="rv5rp2zrp2d9z4e5e2dxvwsmsdp2wvdd0tsx" timestamp="1544551731"&gt;3245&lt;/key&gt;&lt;/foreign-keys&gt;&lt;ref-type name="Journal Article"&gt;17&lt;/ref-type&gt;&lt;contributors&gt;&lt;authors&gt;&lt;author&gt;Vest, Adriana N&lt;/author&gt;&lt;author&gt;Da Poian, Giulia&lt;/author&gt;&lt;author&gt;Li, Qiao&lt;/author&gt;&lt;author&gt;Liu, Chengyu&lt;/author&gt;&lt;author&gt;Nemati, Shamim&lt;/author&gt;&lt;author&gt;Shah, Amit J&lt;/author&gt;&lt;author&gt;Clifford, Gari D&lt;/author&gt;&lt;/authors&gt;&lt;/contributors&gt;&lt;titles&gt;&lt;title&gt;An open source benchmarked toolbox for cardiovascular waveform and interval analysis&lt;/title&gt;&lt;secondary-title&gt;Physiological measurement&lt;/secondary-title&gt;&lt;/titles&gt;&lt;periodical&gt;&lt;full-title&gt;Physiological measurement&lt;/full-title&gt;&lt;/periodical&gt;&lt;pages&gt;105004&lt;/pages&gt;&lt;volume&gt;39&lt;/volume&gt;&lt;number&gt;10&lt;/number&gt;&lt;dates&gt;&lt;year&gt;2018&lt;/year&gt;&lt;/dates&gt;&lt;isbn&gt;0967-3334&lt;/isbn&gt;&lt;urls&gt;&lt;/urls&gt;&lt;/record&gt;&lt;/Cite&gt;&lt;/EndNote&gt;</w:instrText>
      </w:r>
      <w:r w:rsidR="001C20E4" w:rsidRPr="001D3730">
        <w:rPr>
          <w:rFonts w:ascii="Times New Roman" w:hAnsi="Times New Roman" w:cs="Times New Roman"/>
          <w:color w:val="000000" w:themeColor="text1"/>
        </w:rPr>
        <w:fldChar w:fldCharType="separate"/>
      </w:r>
      <w:r w:rsidR="001C20E4" w:rsidRPr="001D3730">
        <w:rPr>
          <w:rFonts w:ascii="Times New Roman" w:hAnsi="Times New Roman" w:cs="Times New Roman"/>
          <w:noProof/>
          <w:color w:val="000000" w:themeColor="text1"/>
        </w:rPr>
        <w:t>(Vest et al., 2018)</w:t>
      </w:r>
      <w:r w:rsidR="001C20E4" w:rsidRPr="001D3730">
        <w:rPr>
          <w:rFonts w:ascii="Times New Roman" w:hAnsi="Times New Roman" w:cs="Times New Roman"/>
          <w:color w:val="000000" w:themeColor="text1"/>
        </w:rPr>
        <w:fldChar w:fldCharType="end"/>
      </w:r>
      <w:r w:rsidR="001C20E4" w:rsidRPr="001D3730">
        <w:rPr>
          <w:rFonts w:ascii="Times New Roman" w:hAnsi="Times New Roman" w:cs="Times New Roman"/>
          <w:color w:val="000000" w:themeColor="text1"/>
        </w:rPr>
        <w:t xml:space="preserve">. </w:t>
      </w:r>
      <w:r w:rsidR="00740A1E" w:rsidRPr="001D3730">
        <w:rPr>
          <w:rFonts w:ascii="Times New Roman" w:hAnsi="Times New Roman" w:cs="Times New Roman"/>
          <w:color w:val="000000" w:themeColor="text1"/>
        </w:rPr>
        <w:t>In these scripts, which performed a completely separate analysis of the ECG data, a</w:t>
      </w:r>
      <w:r w:rsidR="001C20E4" w:rsidRPr="001D3730">
        <w:rPr>
          <w:rFonts w:ascii="Times New Roman" w:hAnsi="Times New Roman" w:cs="Times New Roman"/>
          <w:color w:val="000000" w:themeColor="text1"/>
        </w:rPr>
        <w:t xml:space="preserve"> 60-second window with an increment of 60 seconds was implemented, and the default settings were used with the exception that the min/max inter-beat interval was set at 300/750 ms for the infant data and 300/1300 ms for the adult data. The Root Mean Square of Successive Differences (RMSSD) measure was taken to index Heart Rate Variability, but other frequency domain measures were additionally inspected and</w:t>
      </w:r>
      <w:r w:rsidR="00740A1E" w:rsidRPr="001D3730">
        <w:rPr>
          <w:rFonts w:ascii="Times New Roman" w:hAnsi="Times New Roman" w:cs="Times New Roman"/>
          <w:color w:val="000000" w:themeColor="text1"/>
        </w:rPr>
        <w:t xml:space="preserve"> showed highly similar results, as expected</w:t>
      </w:r>
      <w:r w:rsidR="008925ED" w:rsidRPr="001D3730">
        <w:rPr>
          <w:rFonts w:ascii="Times New Roman" w:hAnsi="Times New Roman" w:cs="Times New Roman"/>
          <w:color w:val="000000" w:themeColor="text1"/>
        </w:rPr>
        <w:t xml:space="preserve"> </w:t>
      </w:r>
      <w:r w:rsidR="008925ED" w:rsidRPr="001D3730">
        <w:rPr>
          <w:rFonts w:ascii="Times New Roman" w:hAnsi="Times New Roman" w:cs="Times New Roman"/>
          <w:color w:val="000000" w:themeColor="text1"/>
        </w:rPr>
        <w:fldChar w:fldCharType="begin"/>
      </w:r>
      <w:r w:rsidR="008925ED" w:rsidRPr="001D3730">
        <w:rPr>
          <w:rFonts w:ascii="Times New Roman" w:hAnsi="Times New Roman" w:cs="Times New Roman"/>
          <w:color w:val="000000" w:themeColor="text1"/>
        </w:rPr>
        <w:instrText xml:space="preserve"> ADDIN EN.CITE &lt;EndNote&gt;&lt;Cite&gt;&lt;Author&gt;Vest&lt;/Author&gt;&lt;Year&gt;2018&lt;/Year&gt;&lt;RecNum&gt;3245&lt;/RecNum&gt;&lt;DisplayText&gt;(Vest et al., 2018)&lt;/DisplayText&gt;&lt;record&gt;&lt;rec-number&gt;3245&lt;/rec-number&gt;&lt;foreign-keys&gt;&lt;key app="EN" db-id="rv5rp2zrp2d9z4e5e2dxvwsmsdp2wvdd0tsx" timestamp="1544551731"&gt;3245&lt;/key&gt;&lt;/foreign-keys&gt;&lt;ref-type name="Journal Article"&gt;17&lt;/ref-type&gt;&lt;contributors&gt;&lt;authors&gt;&lt;author&gt;Vest, Adriana N&lt;/author&gt;&lt;author&gt;Da Poian, Giulia&lt;/author&gt;&lt;author&gt;Li, Qiao&lt;/author&gt;&lt;author&gt;Liu, Chengyu&lt;/author&gt;&lt;author&gt;Nemati, Shamim&lt;/author&gt;&lt;author&gt;Shah, Amit J&lt;/author&gt;&lt;author&gt;Clifford, Gari D&lt;/author&gt;&lt;/authors&gt;&lt;/contributors&gt;&lt;titles&gt;&lt;title&gt;An open source benchmarked toolbox for cardiovascular waveform and interval analysis&lt;/title&gt;&lt;secondary-title&gt;Physiological measurement&lt;/secondary-title&gt;&lt;/titles&gt;&lt;periodical&gt;&lt;full-title&gt;Physiological measurement&lt;/full-title&gt;&lt;/periodical&gt;&lt;pages&gt;105004&lt;/pages&gt;&lt;volume&gt;39&lt;/volume&gt;&lt;number&gt;10&lt;/number&gt;&lt;dates&gt;&lt;year&gt;2018&lt;/year&gt;&lt;/dates&gt;&lt;isbn&gt;0967-3334&lt;/isbn&gt;&lt;urls&gt;&lt;/urls&gt;&lt;/record&gt;&lt;/Cite&gt;&lt;/EndNote&gt;</w:instrText>
      </w:r>
      <w:r w:rsidR="008925ED" w:rsidRPr="001D3730">
        <w:rPr>
          <w:rFonts w:ascii="Times New Roman" w:hAnsi="Times New Roman" w:cs="Times New Roman"/>
          <w:color w:val="000000" w:themeColor="text1"/>
        </w:rPr>
        <w:fldChar w:fldCharType="separate"/>
      </w:r>
      <w:r w:rsidR="008925ED" w:rsidRPr="001D3730">
        <w:rPr>
          <w:rFonts w:ascii="Times New Roman" w:hAnsi="Times New Roman" w:cs="Times New Roman"/>
          <w:noProof/>
          <w:color w:val="000000" w:themeColor="text1"/>
        </w:rPr>
        <w:t>(Vest et al., 2018)</w:t>
      </w:r>
      <w:r w:rsidR="008925ED" w:rsidRPr="001D3730">
        <w:rPr>
          <w:rFonts w:ascii="Times New Roman" w:hAnsi="Times New Roman" w:cs="Times New Roman"/>
          <w:color w:val="000000" w:themeColor="text1"/>
        </w:rPr>
        <w:fldChar w:fldCharType="end"/>
      </w:r>
      <w:r w:rsidR="00740A1E" w:rsidRPr="001D3730">
        <w:rPr>
          <w:rFonts w:ascii="Times New Roman" w:hAnsi="Times New Roman" w:cs="Times New Roman"/>
          <w:color w:val="000000" w:themeColor="text1"/>
        </w:rPr>
        <w:t>.</w:t>
      </w:r>
    </w:p>
    <w:p w14:paraId="784A63DE" w14:textId="77777777" w:rsidR="001C20E4" w:rsidRPr="001D3730" w:rsidRDefault="001C20E4" w:rsidP="001C20E4">
      <w:pPr>
        <w:jc w:val="both"/>
        <w:rPr>
          <w:rFonts w:ascii="Times New Roman" w:hAnsi="Times New Roman" w:cs="Times New Roman"/>
          <w:color w:val="000000" w:themeColor="text1"/>
        </w:rPr>
      </w:pPr>
    </w:p>
    <w:p w14:paraId="0247ECE5" w14:textId="782009C7" w:rsidR="00025E68" w:rsidRPr="001D3730" w:rsidRDefault="002756DE" w:rsidP="000664A4">
      <w:pPr>
        <w:pStyle w:val="Heading3"/>
        <w:rPr>
          <w:color w:val="000000" w:themeColor="text1"/>
        </w:rPr>
      </w:pPr>
      <w:bookmarkStart w:id="10" w:name="_Toc43815534"/>
      <w:r w:rsidRPr="001D3730">
        <w:rPr>
          <w:color w:val="000000" w:themeColor="text1"/>
        </w:rPr>
        <w:t>1.3.2</w:t>
      </w:r>
      <w:r w:rsidR="00025E68" w:rsidRPr="001D3730">
        <w:rPr>
          <w:color w:val="000000" w:themeColor="text1"/>
        </w:rPr>
        <w:t xml:space="preserve"> Actigraphy</w:t>
      </w:r>
      <w:bookmarkEnd w:id="10"/>
    </w:p>
    <w:p w14:paraId="1E28349C" w14:textId="2C4BDA2F" w:rsidR="001C20E4" w:rsidRPr="001D3730" w:rsidRDefault="002160F6" w:rsidP="001C20E4">
      <w:pPr>
        <w:jc w:val="both"/>
        <w:rPr>
          <w:rFonts w:ascii="Times New Roman" w:hAnsi="Times New Roman" w:cs="Times New Roman"/>
          <w:color w:val="000000" w:themeColor="text1"/>
        </w:rPr>
      </w:pPr>
      <w:r w:rsidRPr="001D3730">
        <w:rPr>
          <w:rFonts w:ascii="Times New Roman" w:hAnsi="Times New Roman" w:cs="Times New Roman"/>
          <w:color w:val="000000" w:themeColor="text1"/>
        </w:rPr>
        <w:t xml:space="preserve">Actigraphy was recorded at 30Hz. </w:t>
      </w:r>
      <w:r w:rsidR="001C20E4" w:rsidRPr="001D3730">
        <w:rPr>
          <w:rFonts w:ascii="Times New Roman" w:hAnsi="Times New Roman" w:cs="Times New Roman"/>
          <w:color w:val="000000" w:themeColor="text1"/>
        </w:rPr>
        <w:t xml:space="preserve">To parse the actigraphy data we first manually inspected the data, then corrected </w:t>
      </w:r>
      <w:proofErr w:type="spellStart"/>
      <w:r w:rsidR="001C20E4" w:rsidRPr="001D3730">
        <w:rPr>
          <w:rFonts w:ascii="Times New Roman" w:hAnsi="Times New Roman" w:cs="Times New Roman"/>
          <w:color w:val="000000" w:themeColor="text1"/>
        </w:rPr>
        <w:t>artifacts</w:t>
      </w:r>
      <w:proofErr w:type="spellEnd"/>
      <w:r w:rsidR="001C20E4" w:rsidRPr="001D3730">
        <w:rPr>
          <w:rFonts w:ascii="Times New Roman" w:hAnsi="Times New Roman" w:cs="Times New Roman"/>
          <w:color w:val="000000" w:themeColor="text1"/>
        </w:rPr>
        <w:t xml:space="preserve"> specifi</w:t>
      </w:r>
      <w:r w:rsidR="00740A1E" w:rsidRPr="001D3730">
        <w:rPr>
          <w:rFonts w:ascii="Times New Roman" w:hAnsi="Times New Roman" w:cs="Times New Roman"/>
          <w:color w:val="000000" w:themeColor="text1"/>
        </w:rPr>
        <w:t>c to the recording device used,</w:t>
      </w:r>
      <w:r w:rsidR="001C20E4" w:rsidRPr="001D3730">
        <w:rPr>
          <w:rFonts w:ascii="Times New Roman" w:hAnsi="Times New Roman" w:cs="Times New Roman"/>
          <w:color w:val="000000" w:themeColor="text1"/>
        </w:rPr>
        <w:t xml:space="preserve"> then applied a Butterworth low-pass filter with a cut-off of 0.1 Hz</w:t>
      </w:r>
      <w:r w:rsidR="00740A1E" w:rsidRPr="001D3730">
        <w:rPr>
          <w:rFonts w:ascii="Times New Roman" w:hAnsi="Times New Roman" w:cs="Times New Roman"/>
          <w:color w:val="000000" w:themeColor="text1"/>
        </w:rPr>
        <w:t xml:space="preserve"> to remove high-frequency noise, and then </w:t>
      </w:r>
      <w:r w:rsidR="008852D8" w:rsidRPr="001D3730">
        <w:rPr>
          <w:rFonts w:ascii="Times New Roman" w:hAnsi="Times New Roman" w:cs="Times New Roman"/>
          <w:color w:val="000000" w:themeColor="text1"/>
        </w:rPr>
        <w:t>averaged</w:t>
      </w:r>
      <w:r w:rsidR="00740A1E" w:rsidRPr="001D3730">
        <w:rPr>
          <w:rFonts w:ascii="Times New Roman" w:hAnsi="Times New Roman" w:cs="Times New Roman"/>
          <w:color w:val="000000" w:themeColor="text1"/>
        </w:rPr>
        <w:t xml:space="preserve"> from three dimensions into one.</w:t>
      </w:r>
      <w:r w:rsidR="001C20E4" w:rsidRPr="001D3730">
        <w:rPr>
          <w:rFonts w:ascii="Times New Roman" w:hAnsi="Times New Roman" w:cs="Times New Roman"/>
          <w:color w:val="000000" w:themeColor="text1"/>
        </w:rPr>
        <w:t xml:space="preserve"> </w:t>
      </w:r>
      <w:r w:rsidR="00E04DA5" w:rsidRPr="001D3730">
        <w:rPr>
          <w:rFonts w:ascii="Times New Roman" w:hAnsi="Times New Roman" w:cs="Times New Roman"/>
          <w:color w:val="000000" w:themeColor="text1"/>
        </w:rPr>
        <w:t xml:space="preserve">Actigraphy data were available for all participants tested. </w:t>
      </w:r>
    </w:p>
    <w:p w14:paraId="07770ABC" w14:textId="77777777" w:rsidR="001C20E4" w:rsidRPr="001D3730" w:rsidRDefault="001C20E4" w:rsidP="001C20E4">
      <w:pPr>
        <w:jc w:val="both"/>
        <w:rPr>
          <w:rFonts w:ascii="Times New Roman" w:hAnsi="Times New Roman" w:cs="Times New Roman"/>
          <w:color w:val="000000" w:themeColor="text1"/>
        </w:rPr>
      </w:pPr>
    </w:p>
    <w:p w14:paraId="0C746A70" w14:textId="77777777" w:rsidR="008D36BF" w:rsidRPr="001D3730" w:rsidRDefault="008D36BF" w:rsidP="001C20E4">
      <w:pPr>
        <w:jc w:val="both"/>
        <w:rPr>
          <w:rFonts w:ascii="Times New Roman" w:hAnsi="Times New Roman" w:cs="Times New Roman"/>
          <w:color w:val="000000" w:themeColor="text1"/>
        </w:rPr>
      </w:pPr>
    </w:p>
    <w:p w14:paraId="0A6E6CFD" w14:textId="4A161E51" w:rsidR="002756DE" w:rsidRPr="001D3730" w:rsidRDefault="002756DE" w:rsidP="002756DE">
      <w:pPr>
        <w:pStyle w:val="Heading2"/>
      </w:pPr>
      <w:bookmarkStart w:id="11" w:name="_Toc43815535"/>
      <w:r w:rsidRPr="001D3730">
        <w:t>1.4 Arousal composite</w:t>
      </w:r>
      <w:bookmarkEnd w:id="11"/>
    </w:p>
    <w:p w14:paraId="456534D1" w14:textId="77777777" w:rsidR="002756DE" w:rsidRPr="001D3730" w:rsidRDefault="002756DE" w:rsidP="001C20E4">
      <w:pPr>
        <w:jc w:val="both"/>
        <w:rPr>
          <w:rFonts w:ascii="Times New Roman" w:hAnsi="Times New Roman" w:cs="Times New Roman"/>
          <w:color w:val="000000" w:themeColor="text1"/>
        </w:rPr>
      </w:pPr>
    </w:p>
    <w:p w14:paraId="7CE37B66" w14:textId="27AB5821" w:rsidR="001C20E4" w:rsidRPr="001D3730" w:rsidRDefault="00025E68" w:rsidP="001C20E4">
      <w:pPr>
        <w:jc w:val="both"/>
        <w:rPr>
          <w:rFonts w:ascii="Times New Roman" w:hAnsi="Times New Roman" w:cs="Times New Roman"/>
          <w:color w:val="000000" w:themeColor="text1"/>
        </w:rPr>
      </w:pPr>
      <w:r w:rsidRPr="001D3730">
        <w:rPr>
          <w:rFonts w:ascii="Times New Roman" w:hAnsi="Times New Roman" w:cs="Times New Roman"/>
          <w:color w:val="000000" w:themeColor="text1"/>
        </w:rPr>
        <w:lastRenderedPageBreak/>
        <w:t>P</w:t>
      </w:r>
      <w:r w:rsidR="001C20E4" w:rsidRPr="001D3730">
        <w:rPr>
          <w:rFonts w:ascii="Times New Roman" w:hAnsi="Times New Roman" w:cs="Times New Roman"/>
          <w:color w:val="000000" w:themeColor="text1"/>
        </w:rPr>
        <w:t xml:space="preserve">revious research </w:t>
      </w:r>
      <w:r w:rsidRPr="001D3730">
        <w:rPr>
          <w:rFonts w:ascii="Times New Roman" w:hAnsi="Times New Roman" w:cs="Times New Roman"/>
          <w:color w:val="000000" w:themeColor="text1"/>
        </w:rPr>
        <w:t>has</w:t>
      </w:r>
      <w:r w:rsidR="001C20E4" w:rsidRPr="001D3730">
        <w:rPr>
          <w:rFonts w:ascii="Times New Roman" w:hAnsi="Times New Roman" w:cs="Times New Roman"/>
          <w:color w:val="000000" w:themeColor="text1"/>
        </w:rPr>
        <w:t xml:space="preserve"> shown </w:t>
      </w:r>
      <w:r w:rsidR="000A7D64" w:rsidRPr="001D3730">
        <w:rPr>
          <w:rFonts w:ascii="Times New Roman" w:hAnsi="Times New Roman" w:cs="Times New Roman"/>
          <w:color w:val="000000" w:themeColor="text1"/>
        </w:rPr>
        <w:t>significant</w:t>
      </w:r>
      <w:r w:rsidR="001C20E4" w:rsidRPr="001D3730">
        <w:rPr>
          <w:rFonts w:ascii="Times New Roman" w:hAnsi="Times New Roman" w:cs="Times New Roman"/>
          <w:color w:val="000000" w:themeColor="text1"/>
        </w:rPr>
        <w:t xml:space="preserve"> patterns of tonic and phasic covariation between different autonomic measures collected from infants </w:t>
      </w:r>
      <w:r w:rsidR="001C20E4" w:rsidRPr="001D3730">
        <w:rPr>
          <w:rFonts w:ascii="Times New Roman" w:hAnsi="Times New Roman" w:cs="Times New Roman"/>
          <w:color w:val="000000" w:themeColor="text1"/>
        </w:rPr>
        <w:fldChar w:fldCharType="begin"/>
      </w:r>
      <w:r w:rsidR="00EB5642" w:rsidRPr="001D3730">
        <w:rPr>
          <w:rFonts w:ascii="Times New Roman" w:hAnsi="Times New Roman" w:cs="Times New Roman"/>
          <w:color w:val="000000" w:themeColor="text1"/>
        </w:rPr>
        <w:instrText xml:space="preserve"> ADDIN EN.CITE &lt;EndNote&gt;&lt;Cite&gt;&lt;Author&gt;Wass&lt;/Author&gt;&lt;Year&gt;2015&lt;/Year&gt;&lt;RecNum&gt;2459&lt;/RecNum&gt;&lt;DisplayText&gt;(Wass, Clackson, &amp;amp; de Barbaro, 2016; Wass, de Barbaro, &amp;amp; Clackson, 2015)&lt;/DisplayText&gt;&lt;record&gt;&lt;rec-number&gt;2459&lt;/rec-number&gt;&lt;foreign-keys&gt;&lt;key app="EN" db-id="rv5rp2zrp2d9z4e5e2dxvwsmsdp2wvdd0tsx" timestamp="1435772413"&gt;2459&lt;/key&gt;&lt;/foreign-keys&gt;&lt;ref-type name="Journal Article"&gt;17&lt;/ref-type&gt;&lt;contributors&gt;&lt;authors&gt;&lt;author&gt;Wass, S.V.&lt;/author&gt;&lt;author&gt;de Barbaro, K.&lt;/author&gt;&lt;author&gt;Clackson, K.&lt;/author&gt;&lt;/authors&gt;&lt;/contributors&gt;&lt;titles&gt;&lt;title&gt;Tonic and phasic co-variation of peripheral arousal indices in infants&lt;/title&gt;&lt;secondary-title&gt;Biological Psychology&lt;/secondary-title&gt;&lt;/titles&gt;&lt;periodical&gt;&lt;full-title&gt;Biological Psychology&lt;/full-title&gt;&lt;/periodical&gt;&lt;pages&gt;26-39&lt;/pages&gt;&lt;volume&gt;111&lt;/volume&gt;&lt;dates&gt;&lt;year&gt;2015&lt;/year&gt;&lt;/dates&gt;&lt;urls&gt;&lt;/urls&gt;&lt;/record&gt;&lt;/Cite&gt;&lt;Cite&gt;&lt;Author&gt;Wass&lt;/Author&gt;&lt;Year&gt;2016&lt;/Year&gt;&lt;RecNum&gt;2475&lt;/RecNum&gt;&lt;record&gt;&lt;rec-number&gt;2475&lt;/rec-number&gt;&lt;foreign-keys&gt;&lt;key app="EN" db-id="rv5rp2zrp2d9z4e5e2dxvwsmsdp2wvdd0tsx" timestamp="1437458072"&gt;2475&lt;/key&gt;&lt;/foreign-keys&gt;&lt;ref-type name="Journal Article"&gt;17&lt;/ref-type&gt;&lt;contributors&gt;&lt;authors&gt;&lt;author&gt;Wass, S.V.&lt;/author&gt;&lt;author&gt;Clackson, K.&lt;/author&gt;&lt;author&gt;de Barbaro, K.&lt;/author&gt;&lt;/authors&gt;&lt;/contributors&gt;&lt;titles&gt;&lt;title&gt;Temporal dynamics of arousal and attention in infants&lt;/title&gt;&lt;secondary-title&gt;Developmental Psychobiology&lt;/secondary-title&gt;&lt;/titles&gt;&lt;periodical&gt;&lt;full-title&gt;Developmental psychobiology&lt;/full-title&gt;&lt;abbr-1&gt;Dev Psychobiol&lt;/abbr-1&gt;&lt;/periodical&gt;&lt;pages&gt;1-17&lt;/pages&gt;&lt;volume&gt;64&lt;/volume&gt;&lt;dates&gt;&lt;year&gt;2016&lt;/year&gt;&lt;/dates&gt;&lt;urls&gt;&lt;/urls&gt;&lt;electronic-resource-num&gt;DOI 10.1002/dev.21406 &lt;/electronic-resource-num&gt;&lt;/record&gt;&lt;/Cite&gt;&lt;/EndNote&gt;</w:instrText>
      </w:r>
      <w:r w:rsidR="001C20E4" w:rsidRPr="001D3730">
        <w:rPr>
          <w:rFonts w:ascii="Times New Roman" w:hAnsi="Times New Roman" w:cs="Times New Roman"/>
          <w:color w:val="000000" w:themeColor="text1"/>
        </w:rPr>
        <w:fldChar w:fldCharType="separate"/>
      </w:r>
      <w:r w:rsidR="00EB5642" w:rsidRPr="001D3730">
        <w:rPr>
          <w:rFonts w:ascii="Times New Roman" w:hAnsi="Times New Roman" w:cs="Times New Roman"/>
          <w:noProof/>
          <w:color w:val="000000" w:themeColor="text1"/>
        </w:rPr>
        <w:t>(Wass, Clackson, &amp; de Barbaro, 2016; Wass, de Barbaro, &amp; Clackson, 2015)</w:t>
      </w:r>
      <w:r w:rsidR="001C20E4" w:rsidRPr="001D3730">
        <w:rPr>
          <w:rFonts w:ascii="Times New Roman" w:hAnsi="Times New Roman" w:cs="Times New Roman"/>
          <w:color w:val="000000" w:themeColor="text1"/>
        </w:rPr>
        <w:fldChar w:fldCharType="end"/>
      </w:r>
      <w:r w:rsidR="001C20E4" w:rsidRPr="001D3730">
        <w:rPr>
          <w:rFonts w:ascii="Times New Roman" w:hAnsi="Times New Roman" w:cs="Times New Roman"/>
          <w:color w:val="000000" w:themeColor="text1"/>
        </w:rPr>
        <w:t xml:space="preserve">. Here, we include plots showing that the present </w:t>
      </w:r>
      <w:r w:rsidR="00740A1E" w:rsidRPr="001D3730">
        <w:rPr>
          <w:rFonts w:ascii="Times New Roman" w:hAnsi="Times New Roman" w:cs="Times New Roman"/>
          <w:color w:val="000000" w:themeColor="text1"/>
        </w:rPr>
        <w:t>dataset</w:t>
      </w:r>
      <w:r w:rsidR="001C20E4" w:rsidRPr="001D3730">
        <w:rPr>
          <w:rFonts w:ascii="Times New Roman" w:hAnsi="Times New Roman" w:cs="Times New Roman"/>
          <w:color w:val="000000" w:themeColor="text1"/>
        </w:rPr>
        <w:t xml:space="preserve"> replicated and extended these results. The plots only show the sections of the data when participants were at home, comparing sections in which the infants were awake and asleep. Figure </w:t>
      </w:r>
      <w:r w:rsidR="000A7D64" w:rsidRPr="001D3730">
        <w:rPr>
          <w:rFonts w:ascii="Times New Roman" w:hAnsi="Times New Roman" w:cs="Times New Roman"/>
          <w:color w:val="000000" w:themeColor="text1"/>
        </w:rPr>
        <w:t>S2</w:t>
      </w:r>
      <w:r w:rsidR="001C20E4" w:rsidRPr="001D3730">
        <w:rPr>
          <w:rFonts w:ascii="Times New Roman" w:hAnsi="Times New Roman" w:cs="Times New Roman"/>
          <w:color w:val="000000" w:themeColor="text1"/>
        </w:rPr>
        <w:t xml:space="preserve">a shows cross-correlation plots examining the relationship between heart rate and movement. In both waking and sleeping sections the zero-lag correlation is 0.5. Figure </w:t>
      </w:r>
      <w:r w:rsidR="000A7D64" w:rsidRPr="001D3730">
        <w:rPr>
          <w:rFonts w:ascii="Times New Roman" w:hAnsi="Times New Roman" w:cs="Times New Roman"/>
          <w:color w:val="000000" w:themeColor="text1"/>
        </w:rPr>
        <w:t>S2</w:t>
      </w:r>
      <w:r w:rsidR="001C20E4" w:rsidRPr="001D3730">
        <w:rPr>
          <w:rFonts w:ascii="Times New Roman" w:hAnsi="Times New Roman" w:cs="Times New Roman"/>
          <w:color w:val="000000" w:themeColor="text1"/>
        </w:rPr>
        <w:t xml:space="preserve">c shows how these zero-lagged correlations vary on a per-participant basis. </w:t>
      </w:r>
      <w:r w:rsidR="000A7D64" w:rsidRPr="001D3730">
        <w:rPr>
          <w:rFonts w:ascii="Times New Roman" w:hAnsi="Times New Roman" w:cs="Times New Roman"/>
          <w:color w:val="000000" w:themeColor="text1"/>
        </w:rPr>
        <w:t>S2</w:t>
      </w:r>
      <w:r w:rsidR="001C20E4" w:rsidRPr="001D3730">
        <w:rPr>
          <w:rFonts w:ascii="Times New Roman" w:hAnsi="Times New Roman" w:cs="Times New Roman"/>
          <w:color w:val="000000" w:themeColor="text1"/>
        </w:rPr>
        <w:t xml:space="preserve">b shows an illustrative sample from a single participant. Sleeping sections show very low movement levels and lower heart rate. Of note, heart rate and movement do still inter-relate during the sleeping sections of the data (Figure </w:t>
      </w:r>
      <w:r w:rsidR="000A7D64" w:rsidRPr="001D3730">
        <w:rPr>
          <w:rFonts w:ascii="Times New Roman" w:hAnsi="Times New Roman" w:cs="Times New Roman"/>
          <w:color w:val="000000" w:themeColor="text1"/>
        </w:rPr>
        <w:t>S2</w:t>
      </w:r>
      <w:r w:rsidR="001C20E4" w:rsidRPr="001D3730">
        <w:rPr>
          <w:rFonts w:ascii="Times New Roman" w:hAnsi="Times New Roman" w:cs="Times New Roman"/>
          <w:color w:val="000000" w:themeColor="text1"/>
        </w:rPr>
        <w:t xml:space="preserve">c), albeit that the variability in heart rate and movement is lower. Figure </w:t>
      </w:r>
      <w:r w:rsidR="000A7D64" w:rsidRPr="001D3730">
        <w:rPr>
          <w:rFonts w:ascii="Times New Roman" w:hAnsi="Times New Roman" w:cs="Times New Roman"/>
          <w:color w:val="000000" w:themeColor="text1"/>
        </w:rPr>
        <w:t>S2</w:t>
      </w:r>
      <w:r w:rsidR="001C20E4" w:rsidRPr="001D3730">
        <w:rPr>
          <w:rFonts w:ascii="Times New Roman" w:hAnsi="Times New Roman" w:cs="Times New Roman"/>
          <w:color w:val="000000" w:themeColor="text1"/>
        </w:rPr>
        <w:t xml:space="preserve"> d)-f) show similar relationships between heart rate and heart rate variability, illustrating the strong and consistent negative relationships that were observed between these variables, as predicted.  </w:t>
      </w:r>
    </w:p>
    <w:p w14:paraId="3E020598" w14:textId="77777777" w:rsidR="001C20E4" w:rsidRPr="001D3730" w:rsidRDefault="001C20E4" w:rsidP="001C20E4">
      <w:pPr>
        <w:jc w:val="both"/>
        <w:rPr>
          <w:rFonts w:ascii="Times New Roman" w:hAnsi="Times New Roman" w:cs="Times New Roman"/>
          <w:color w:val="000000" w:themeColor="text1"/>
        </w:rPr>
      </w:pPr>
    </w:p>
    <w:p w14:paraId="6E9D76B3" w14:textId="77777777" w:rsidR="001C20E4" w:rsidRPr="001D3730" w:rsidRDefault="001C20E4" w:rsidP="001C20E4">
      <w:pPr>
        <w:jc w:val="both"/>
        <w:rPr>
          <w:rFonts w:ascii="Times New Roman" w:hAnsi="Times New Roman" w:cs="Times New Roman"/>
          <w:color w:val="000000" w:themeColor="text1"/>
        </w:rPr>
      </w:pPr>
    </w:p>
    <w:p w14:paraId="29DFB31B" w14:textId="77777777" w:rsidR="001C20E4" w:rsidRPr="001D3730" w:rsidRDefault="001C20E4" w:rsidP="001C20E4">
      <w:pPr>
        <w:jc w:val="both"/>
        <w:rPr>
          <w:rFonts w:ascii="Times New Roman" w:hAnsi="Times New Roman" w:cs="Times New Roman"/>
          <w:color w:val="000000" w:themeColor="text1"/>
        </w:rPr>
      </w:pPr>
      <w:r w:rsidRPr="001D3730">
        <w:rPr>
          <w:rFonts w:ascii="Times New Roman" w:hAnsi="Times New Roman" w:cs="Times New Roman"/>
          <w:noProof/>
          <w:color w:val="000000" w:themeColor="text1"/>
          <w:lang w:val="en-US"/>
        </w:rPr>
        <w:drawing>
          <wp:inline distT="0" distB="0" distL="0" distR="0" wp14:anchorId="7473CBC1" wp14:editId="195CA1BA">
            <wp:extent cx="5727700" cy="3157220"/>
            <wp:effectExtent l="0" t="0" r="1270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27700" cy="3157220"/>
                    </a:xfrm>
                    <a:prstGeom prst="rect">
                      <a:avLst/>
                    </a:prstGeom>
                  </pic:spPr>
                </pic:pic>
              </a:graphicData>
            </a:graphic>
          </wp:inline>
        </w:drawing>
      </w:r>
    </w:p>
    <w:p w14:paraId="05E6D2E0" w14:textId="274BE5C2" w:rsidR="001C20E4" w:rsidRPr="001D3730" w:rsidRDefault="00335B8C" w:rsidP="001C20E4">
      <w:pPr>
        <w:jc w:val="both"/>
        <w:rPr>
          <w:rFonts w:ascii="Times New Roman" w:hAnsi="Times New Roman" w:cs="Times New Roman"/>
          <w:i/>
          <w:color w:val="000000" w:themeColor="text1"/>
        </w:rPr>
      </w:pPr>
      <w:r w:rsidRPr="001D3730">
        <w:rPr>
          <w:rFonts w:ascii="Times New Roman" w:hAnsi="Times New Roman" w:cs="Times New Roman"/>
          <w:i/>
          <w:color w:val="000000" w:themeColor="text1"/>
        </w:rPr>
        <w:t>Figure S4</w:t>
      </w:r>
      <w:r w:rsidR="001C20E4" w:rsidRPr="001D3730">
        <w:rPr>
          <w:rFonts w:ascii="Times New Roman" w:hAnsi="Times New Roman" w:cs="Times New Roman"/>
          <w:i/>
          <w:color w:val="000000" w:themeColor="text1"/>
        </w:rPr>
        <w:t xml:space="preserve">: Illustrating the relationship between the individual physiological measures included in the composite measure. a) Cross-correlation of the relationship between HR and Movement. b) Scatterplot from a sample participant. Each datapoint represents </w:t>
      </w:r>
      <w:r w:rsidR="00F37B17" w:rsidRPr="001D3730">
        <w:rPr>
          <w:rFonts w:ascii="Times New Roman" w:hAnsi="Times New Roman" w:cs="Times New Roman"/>
          <w:i/>
          <w:color w:val="000000" w:themeColor="text1"/>
        </w:rPr>
        <w:t>an</w:t>
      </w:r>
      <w:r w:rsidR="001C20E4" w:rsidRPr="001D3730">
        <w:rPr>
          <w:rFonts w:ascii="Times New Roman" w:hAnsi="Times New Roman" w:cs="Times New Roman"/>
          <w:i/>
          <w:color w:val="000000" w:themeColor="text1"/>
        </w:rPr>
        <w:t xml:space="preserve"> individual 60-second epoch of data. c) Histograms showing the average zero-lagged correlation between 60-second epochs, calculated on a per-participant basis and then averaged. d)-f) Equivalent plots for Heart rate and Heart rate variability. </w:t>
      </w:r>
    </w:p>
    <w:p w14:paraId="14169ED3" w14:textId="77777777" w:rsidR="001C20E4" w:rsidRPr="001D3730" w:rsidRDefault="001C20E4" w:rsidP="001C20E4">
      <w:pPr>
        <w:jc w:val="both"/>
        <w:rPr>
          <w:rFonts w:ascii="Times New Roman" w:hAnsi="Times New Roman" w:cs="Times New Roman"/>
          <w:color w:val="000000" w:themeColor="text1"/>
        </w:rPr>
      </w:pPr>
    </w:p>
    <w:p w14:paraId="42D7C518" w14:textId="75A023D4" w:rsidR="001C20E4" w:rsidRPr="001D3730" w:rsidRDefault="001C20E4" w:rsidP="001C20E4">
      <w:pPr>
        <w:jc w:val="both"/>
        <w:rPr>
          <w:rFonts w:ascii="Times New Roman" w:hAnsi="Times New Roman" w:cs="Times New Roman"/>
          <w:color w:val="000000" w:themeColor="text1"/>
        </w:rPr>
      </w:pPr>
      <w:r w:rsidRPr="001D3730">
        <w:rPr>
          <w:rFonts w:ascii="Times New Roman" w:hAnsi="Times New Roman" w:cs="Times New Roman"/>
          <w:color w:val="000000" w:themeColor="text1"/>
        </w:rPr>
        <w:t xml:space="preserve">Extensive previous research has identified fractionation, and differentiation, within our autonomic response systems </w:t>
      </w:r>
      <w:r w:rsidRPr="001D3730">
        <w:rPr>
          <w:rFonts w:ascii="Times New Roman" w:hAnsi="Times New Roman" w:cs="Times New Roman"/>
          <w:color w:val="000000" w:themeColor="text1"/>
        </w:rPr>
        <w:fldChar w:fldCharType="begin">
          <w:fldData xml:space="preserve">PEVuZE5vdGU+PENpdGU+PEF1dGhvcj5MZXZlbnNvbjwvQXV0aG9yPjxZZWFyPjIwMTQ8L1llYXI+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</w:fldData>
        </w:fldChar>
      </w:r>
      <w:r w:rsidRPr="001D3730">
        <w:rPr>
          <w:rFonts w:ascii="Times New Roman" w:hAnsi="Times New Roman" w:cs="Times New Roman"/>
          <w:color w:val="000000" w:themeColor="text1"/>
        </w:rPr>
        <w:instrText xml:space="preserve"> ADDIN EN.CITE </w:instrText>
      </w:r>
      <w:r w:rsidRPr="001D3730">
        <w:rPr>
          <w:rFonts w:ascii="Times New Roman" w:hAnsi="Times New Roman" w:cs="Times New Roman"/>
          <w:color w:val="000000" w:themeColor="text1"/>
        </w:rPr>
        <w:fldChar w:fldCharType="begin">
          <w:fldData xml:space="preserve">PEVuZE5vdGU+PENpdGU+PEF1dGhvcj5MZXZlbnNvbjwvQXV0aG9yPjxZZWFyPjIwMTQ8L1llYXI+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</w:fldData>
        </w:fldChar>
      </w:r>
      <w:r w:rsidRPr="001D3730">
        <w:rPr>
          <w:rFonts w:ascii="Times New Roman" w:hAnsi="Times New Roman" w:cs="Times New Roman"/>
          <w:color w:val="000000" w:themeColor="text1"/>
        </w:rPr>
        <w:instrText xml:space="preserve"> ADDIN EN.CITE.DATA </w:instrText>
      </w:r>
      <w:r w:rsidRPr="001D3730">
        <w:rPr>
          <w:rFonts w:ascii="Times New Roman" w:hAnsi="Times New Roman" w:cs="Times New Roman"/>
          <w:color w:val="000000" w:themeColor="text1"/>
        </w:rPr>
      </w:r>
      <w:r w:rsidRPr="001D3730">
        <w:rPr>
          <w:rFonts w:ascii="Times New Roman" w:hAnsi="Times New Roman" w:cs="Times New Roman"/>
          <w:color w:val="000000" w:themeColor="text1"/>
        </w:rPr>
        <w:fldChar w:fldCharType="end"/>
      </w:r>
      <w:r w:rsidRPr="001D3730">
        <w:rPr>
          <w:rFonts w:ascii="Times New Roman" w:hAnsi="Times New Roman" w:cs="Times New Roman"/>
          <w:color w:val="000000" w:themeColor="text1"/>
        </w:rPr>
      </w:r>
      <w:r w:rsidRPr="001D3730">
        <w:rPr>
          <w:rFonts w:ascii="Times New Roman" w:hAnsi="Times New Roman" w:cs="Times New Roman"/>
          <w:color w:val="000000" w:themeColor="text1"/>
        </w:rPr>
        <w:fldChar w:fldCharType="separate"/>
      </w:r>
      <w:r w:rsidRPr="001D3730">
        <w:rPr>
          <w:rFonts w:ascii="Times New Roman" w:hAnsi="Times New Roman" w:cs="Times New Roman"/>
          <w:noProof/>
          <w:color w:val="000000" w:themeColor="text1"/>
        </w:rPr>
        <w:t>(Janig &amp; Habler, 2000; Kreibig, 2010; Lacey, 1967; Levenson, 2014; Quas et al., 2014)</w:t>
      </w:r>
      <w:r w:rsidRPr="001D3730">
        <w:rPr>
          <w:rFonts w:ascii="Times New Roman" w:hAnsi="Times New Roman" w:cs="Times New Roman"/>
          <w:color w:val="000000" w:themeColor="text1"/>
        </w:rPr>
        <w:fldChar w:fldCharType="end"/>
      </w:r>
      <w:r w:rsidRPr="001D3730">
        <w:rPr>
          <w:rFonts w:ascii="Times New Roman" w:hAnsi="Times New Roman" w:cs="Times New Roman"/>
          <w:color w:val="000000" w:themeColor="text1"/>
        </w:rPr>
        <w:t xml:space="preserve"> – suggesting, for example that the sympathetic and parasympathetic subdivisions operate, to an extent, in a non-additive manner </w:t>
      </w:r>
      <w:r w:rsidRPr="001D3730">
        <w:rPr>
          <w:rFonts w:ascii="Times New Roman" w:hAnsi="Times New Roman" w:cs="Times New Roman"/>
          <w:color w:val="000000" w:themeColor="text1"/>
        </w:rPr>
        <w:fldChar w:fldCharType="begin"/>
      </w:r>
      <w:r w:rsidRPr="001D3730">
        <w:rPr>
          <w:rFonts w:ascii="Times New Roman" w:hAnsi="Times New Roman" w:cs="Times New Roman"/>
          <w:color w:val="000000" w:themeColor="text1"/>
        </w:rPr>
        <w:instrText xml:space="preserve"> ADDIN EN.CITE &lt;EndNote&gt;&lt;Cite&gt;&lt;Author&gt;Samuels&lt;/Author&gt;&lt;Year&gt;2008&lt;/Year&gt;&lt;RecNum&gt;3009&lt;/RecNum&gt;&lt;DisplayText&gt;(Samuels &amp;amp; Szabadi, 2008)&lt;/DisplayText&gt;&lt;record&gt;&lt;rec-number&gt;3009&lt;/rec-number&gt;&lt;foreign-keys&gt;&lt;key app="EN" db-id="rv5rp2zrp2d9z4e5e2dxvwsmsdp2wvdd0tsx" timestamp="1509705452"&gt;3009&lt;/key&gt;&lt;/foreign-keys&gt;&lt;ref-type name="Journal Article"&gt;17&lt;/ref-type&gt;&lt;contributors&gt;&lt;authors&gt;&lt;author&gt;Samuels, Ebony R&lt;/author&gt;&lt;author&gt;Szabadi, Elemer&lt;/author&gt;&lt;/authors&gt;&lt;/contributors&gt;&lt;titles&gt;&lt;title&gt;Functional neuroanatomy of the noradrenergic locus coeruleus: its roles in the regulation of arousal and autonomic function part I: principles of functional organisation&lt;/title&gt;&lt;secondary-title&gt;Current neuropharmacology&lt;/secondary-title&gt;&lt;/titles&gt;&lt;periodical&gt;&lt;full-title&gt;Current neuropharmacology&lt;/full-title&gt;&lt;/periodical&gt;&lt;pages&gt;235-253&lt;/pages&gt;&lt;volume&gt;6&lt;/volume&gt;&lt;number&gt;3&lt;/number&gt;&lt;dates&gt;&lt;year&gt;2008&lt;/year&gt;&lt;/dates&gt;&lt;isbn&gt;1570-159X&lt;/isbn&gt;&lt;urls&gt;&lt;/urls&gt;&lt;/record&gt;&lt;/Cite&gt;&lt;/EndNote&gt;</w:instrText>
      </w:r>
      <w:r w:rsidRPr="001D3730">
        <w:rPr>
          <w:rFonts w:ascii="Times New Roman" w:hAnsi="Times New Roman" w:cs="Times New Roman"/>
          <w:color w:val="000000" w:themeColor="text1"/>
        </w:rPr>
        <w:fldChar w:fldCharType="separate"/>
      </w:r>
      <w:r w:rsidRPr="001D3730">
        <w:rPr>
          <w:rFonts w:ascii="Times New Roman" w:hAnsi="Times New Roman" w:cs="Times New Roman"/>
          <w:noProof/>
          <w:color w:val="000000" w:themeColor="text1"/>
        </w:rPr>
        <w:t>(Samuels &amp; Szabadi, 2008)</w:t>
      </w:r>
      <w:r w:rsidRPr="001D3730">
        <w:rPr>
          <w:rFonts w:ascii="Times New Roman" w:hAnsi="Times New Roman" w:cs="Times New Roman"/>
          <w:color w:val="000000" w:themeColor="text1"/>
        </w:rPr>
        <w:fldChar w:fldCharType="end"/>
      </w:r>
      <w:r w:rsidRPr="001D3730">
        <w:rPr>
          <w:rFonts w:ascii="Times New Roman" w:hAnsi="Times New Roman" w:cs="Times New Roman"/>
          <w:color w:val="000000" w:themeColor="text1"/>
        </w:rPr>
        <w:t xml:space="preserve">. Although indubitable, these findings should be seen as rendering incorrect our treatment </w:t>
      </w:r>
      <w:r w:rsidR="00F37B17" w:rsidRPr="001D3730">
        <w:rPr>
          <w:rFonts w:ascii="Times New Roman" w:hAnsi="Times New Roman" w:cs="Times New Roman"/>
          <w:color w:val="000000" w:themeColor="text1"/>
        </w:rPr>
        <w:t xml:space="preserve">here </w:t>
      </w:r>
      <w:r w:rsidRPr="001D3730">
        <w:rPr>
          <w:rFonts w:ascii="Times New Roman" w:hAnsi="Times New Roman" w:cs="Times New Roman"/>
          <w:color w:val="000000" w:themeColor="text1"/>
        </w:rPr>
        <w:t xml:space="preserve">of autonomic arousal as a one-dimensional construct. </w:t>
      </w:r>
      <w:r w:rsidRPr="001D3730">
        <w:rPr>
          <w:rFonts w:ascii="Times New Roman" w:hAnsi="Times New Roman" w:cs="Times New Roman"/>
          <w:color w:val="000000" w:themeColor="text1"/>
          <w:lang w:eastAsia="en-GB"/>
        </w:rPr>
        <w:t>L</w:t>
      </w:r>
      <w:r w:rsidRPr="001D3730">
        <w:rPr>
          <w:rFonts w:ascii="Times New Roman" w:hAnsi="Times New Roman" w:cs="Times New Roman"/>
          <w:color w:val="000000" w:themeColor="text1"/>
        </w:rPr>
        <w:t xml:space="preserve">ike many other arguments concerned with general versus specific factors, the question is rather one of the relative proportions of variance that can be accounted for by a single common factor in comparison with the variance </w:t>
      </w:r>
      <w:r w:rsidRPr="001D3730">
        <w:rPr>
          <w:rFonts w:ascii="Times New Roman" w:hAnsi="Times New Roman" w:cs="Times New Roman"/>
          <w:color w:val="000000" w:themeColor="text1"/>
        </w:rPr>
        <w:lastRenderedPageBreak/>
        <w:t xml:space="preserve">accounted for by the sum of specific factors </w:t>
      </w:r>
      <w:r w:rsidRPr="001D3730">
        <w:rPr>
          <w:rFonts w:ascii="Times New Roman" w:hAnsi="Times New Roman" w:cs="Times New Roman"/>
          <w:color w:val="000000" w:themeColor="text1"/>
        </w:rPr>
        <w:fldChar w:fldCharType="begin"/>
      </w:r>
      <w:r w:rsidRPr="001D3730">
        <w:rPr>
          <w:rFonts w:ascii="Times New Roman" w:hAnsi="Times New Roman" w:cs="Times New Roman"/>
          <w:color w:val="000000" w:themeColor="text1"/>
        </w:rPr>
        <w:instrText xml:space="preserve"> ADDIN EN.CITE &lt;EndNote&gt;&lt;Cite&gt;&lt;Author&gt;Graham&lt;/Author&gt;&lt;Year&gt;1970&lt;/Year&gt;&lt;RecNum&gt;2992&lt;/RecNum&gt;&lt;DisplayText&gt;(Graham &amp;amp; Jackson, 1970)&lt;/DisplayText&gt;&lt;record&gt;&lt;rec-number&gt;2992&lt;/rec-number&gt;&lt;foreign-keys&gt;&lt;key app="EN" db-id="rv5rp2zrp2d9z4e5e2dxvwsmsdp2wvdd0tsx" timestamp="1509121585"&gt;2992&lt;/key&gt;&lt;/foreign-keys&gt;&lt;ref-type name="Journal Article"&gt;17&lt;/ref-type&gt;&lt;contributors&gt;&lt;authors&gt;&lt;author&gt;Graham, Frances K&lt;/author&gt;&lt;author&gt;Jackson, Jan C&lt;/author&gt;&lt;/authors&gt;&lt;/contributors&gt;&lt;titles&gt;&lt;title&gt;Arousal systems and infant heart rate responses&lt;/title&gt;&lt;secondary-title&gt;Advances in child development and behavior&lt;/secondary-title&gt;&lt;/titles&gt;&lt;periodical&gt;&lt;full-title&gt;Advances in child development and behavior&lt;/full-title&gt;&lt;abbr-1&gt;Adv Child Dev Behav&lt;/abbr-1&gt;&lt;/periodical&gt;&lt;pages&gt;59-117&lt;/pages&gt;&lt;volume&gt;5&lt;/volume&gt;&lt;dates&gt;&lt;year&gt;1970&lt;/year&gt;&lt;/dates&gt;&lt;isbn&gt;0065-2407&lt;/isbn&gt;&lt;urls&gt;&lt;/urls&gt;&lt;/record&gt;&lt;/Cite&gt;&lt;/EndNote&gt;</w:instrText>
      </w:r>
      <w:r w:rsidRPr="001D3730">
        <w:rPr>
          <w:rFonts w:ascii="Times New Roman" w:hAnsi="Times New Roman" w:cs="Times New Roman"/>
          <w:color w:val="000000" w:themeColor="text1"/>
        </w:rPr>
        <w:fldChar w:fldCharType="separate"/>
      </w:r>
      <w:r w:rsidRPr="001D3730">
        <w:rPr>
          <w:rFonts w:ascii="Times New Roman" w:hAnsi="Times New Roman" w:cs="Times New Roman"/>
          <w:noProof/>
          <w:color w:val="000000" w:themeColor="text1"/>
        </w:rPr>
        <w:t>(Graham &amp; Jackson, 1970)</w:t>
      </w:r>
      <w:r w:rsidRPr="001D3730">
        <w:rPr>
          <w:rFonts w:ascii="Times New Roman" w:hAnsi="Times New Roman" w:cs="Times New Roman"/>
          <w:color w:val="000000" w:themeColor="text1"/>
        </w:rPr>
        <w:fldChar w:fldCharType="end"/>
      </w:r>
      <w:r w:rsidR="00F37B17" w:rsidRPr="001D3730">
        <w:rPr>
          <w:rFonts w:ascii="Times New Roman" w:hAnsi="Times New Roman" w:cs="Times New Roman"/>
          <w:color w:val="000000" w:themeColor="text1"/>
        </w:rPr>
        <w:t xml:space="preserve"> (see also </w:t>
      </w:r>
      <w:r w:rsidR="00F37B17" w:rsidRPr="001D3730">
        <w:rPr>
          <w:rFonts w:ascii="Times New Roman" w:hAnsi="Times New Roman" w:cs="Times New Roman"/>
          <w:color w:val="000000" w:themeColor="text1"/>
        </w:rPr>
        <w:fldChar w:fldCharType="begin"/>
      </w:r>
      <w:r w:rsidR="00F37B17" w:rsidRPr="001D3730">
        <w:rPr>
          <w:rFonts w:ascii="Times New Roman" w:hAnsi="Times New Roman" w:cs="Times New Roman"/>
          <w:color w:val="000000" w:themeColor="text1"/>
        </w:rPr>
        <w:instrText xml:space="preserve"> ADDIN EN.CITE &lt;EndNote&gt;&lt;Cite&gt;&lt;Author&gt;Calderon&lt;/Author&gt;&lt;Year&gt;2016&lt;/Year&gt;&lt;RecNum&gt;3515&lt;/RecNum&gt;&lt;DisplayText&gt;(Calderon, Kilinc, Maritan, Banavar, &amp;amp; Pfaff, 2016)&lt;/DisplayText&gt;&lt;record&gt;&lt;rec-number&gt;3515&lt;/rec-number&gt;&lt;foreign-keys&gt;&lt;key app="EN" db-id="rv5rp2zrp2d9z4e5e2dxvwsmsdp2wvdd0tsx" timestamp="1582890105"&gt;3515&lt;/key&gt;&lt;/foreign-keys&gt;&lt;ref-type name="Journal Article"&gt;17&lt;/ref-type&gt;&lt;contributors&gt;&lt;authors&gt;&lt;author&gt;Calderon, DP&lt;/author&gt;&lt;author&gt;Kilinc, M&lt;/author&gt;&lt;author&gt;Maritan, A&lt;/author&gt;&lt;author&gt;Banavar, JR&lt;/author&gt;&lt;author&gt;Pfaff, D&lt;/author&gt;&lt;/authors&gt;&lt;/contributors&gt;&lt;titles&gt;&lt;title&gt;Generalized CNS arousal: an elementary force within the vertebrate nervous system&lt;/title&gt;&lt;secondary-title&gt;Neuroscience &amp;amp; Biobehavioral Reviews&lt;/secondary-title&gt;&lt;/titles&gt;&lt;periodical&gt;&lt;full-title&gt;Neuroscience &amp;amp; Biobehavioral Reviews&lt;/full-title&gt;&lt;/periodical&gt;&lt;pages&gt;167-176&lt;/pages&gt;&lt;volume&gt;68&lt;/volume&gt;&lt;dates&gt;&lt;year&gt;2016&lt;/year&gt;&lt;/dates&gt;&lt;isbn&gt;0149-7634&lt;/isbn&gt;&lt;urls&gt;&lt;/urls&gt;&lt;/record&gt;&lt;/Cite&gt;&lt;/EndNote&gt;</w:instrText>
      </w:r>
      <w:r w:rsidR="00F37B17" w:rsidRPr="001D3730">
        <w:rPr>
          <w:rFonts w:ascii="Times New Roman" w:hAnsi="Times New Roman" w:cs="Times New Roman"/>
          <w:color w:val="000000" w:themeColor="text1"/>
        </w:rPr>
        <w:fldChar w:fldCharType="separate"/>
      </w:r>
      <w:r w:rsidR="00F37B17" w:rsidRPr="001D3730">
        <w:rPr>
          <w:rFonts w:ascii="Times New Roman" w:hAnsi="Times New Roman" w:cs="Times New Roman"/>
          <w:noProof/>
          <w:color w:val="000000" w:themeColor="text1"/>
        </w:rPr>
        <w:t>(Calderon, Kilinc, Maritan, Banavar, &amp; Pfaff, 2016)</w:t>
      </w:r>
      <w:r w:rsidR="00F37B17" w:rsidRPr="001D3730">
        <w:rPr>
          <w:rFonts w:ascii="Times New Roman" w:hAnsi="Times New Roman" w:cs="Times New Roman"/>
          <w:color w:val="000000" w:themeColor="text1"/>
        </w:rPr>
        <w:fldChar w:fldCharType="end"/>
      </w:r>
      <w:r w:rsidR="00F37B17" w:rsidRPr="001D3730">
        <w:rPr>
          <w:rFonts w:ascii="Times New Roman" w:hAnsi="Times New Roman" w:cs="Times New Roman"/>
          <w:color w:val="000000" w:themeColor="text1"/>
        </w:rPr>
        <w:t>)</w:t>
      </w:r>
      <w:r w:rsidRPr="001D3730">
        <w:rPr>
          <w:rFonts w:ascii="Times New Roman" w:hAnsi="Times New Roman" w:cs="Times New Roman"/>
          <w:color w:val="000000" w:themeColor="text1"/>
        </w:rPr>
        <w:t>.</w:t>
      </w:r>
    </w:p>
    <w:p w14:paraId="6AB0FC4A" w14:textId="77777777" w:rsidR="001C20E4" w:rsidRPr="001D3730" w:rsidRDefault="001C20E4" w:rsidP="001C20E4">
      <w:pPr>
        <w:jc w:val="both"/>
        <w:rPr>
          <w:rFonts w:ascii="Times New Roman" w:hAnsi="Times New Roman" w:cs="Times New Roman"/>
          <w:color w:val="000000" w:themeColor="text1"/>
        </w:rPr>
      </w:pPr>
    </w:p>
    <w:p w14:paraId="6004B7A3" w14:textId="77777777" w:rsidR="001B6F0B" w:rsidRPr="001D3730" w:rsidRDefault="00F37B17" w:rsidP="00F37B17">
      <w:pPr>
        <w:rPr>
          <w:rFonts w:ascii="Times New Roman" w:hAnsi="Times New Roman" w:cs="Times New Roman"/>
          <w:color w:val="000000" w:themeColor="text1"/>
        </w:rPr>
      </w:pPr>
      <w:r w:rsidRPr="001D3730">
        <w:rPr>
          <w:rFonts w:ascii="Times New Roman" w:hAnsi="Times New Roman" w:cs="Times New Roman"/>
          <w:color w:val="000000" w:themeColor="text1"/>
        </w:rPr>
        <w:t>As a result of these considerations, the three autonomic measures were collapsed into a single composite measure</w:t>
      </w:r>
      <w:r w:rsidR="00FC0897" w:rsidRPr="001D3730">
        <w:rPr>
          <w:rFonts w:ascii="Times New Roman" w:hAnsi="Times New Roman" w:cs="Times New Roman"/>
          <w:color w:val="000000" w:themeColor="text1"/>
        </w:rPr>
        <w:t xml:space="preserve"> for Analysis 1</w:t>
      </w:r>
      <w:r w:rsidRPr="001D3730">
        <w:rPr>
          <w:rFonts w:ascii="Times New Roman" w:hAnsi="Times New Roman" w:cs="Times New Roman"/>
          <w:color w:val="000000" w:themeColor="text1"/>
        </w:rPr>
        <w:t xml:space="preserve">. </w:t>
      </w:r>
      <w:r w:rsidR="00737A61" w:rsidRPr="001D3730">
        <w:rPr>
          <w:rFonts w:ascii="Times New Roman" w:hAnsi="Times New Roman" w:cs="Times New Roman"/>
          <w:color w:val="000000" w:themeColor="text1"/>
        </w:rPr>
        <w:t xml:space="preserve">To do this, </w:t>
      </w:r>
      <w:r w:rsidR="000B6CFF" w:rsidRPr="001D3730">
        <w:rPr>
          <w:rFonts w:ascii="Times New Roman" w:hAnsi="Times New Roman" w:cs="Times New Roman"/>
          <w:color w:val="000000" w:themeColor="text1"/>
        </w:rPr>
        <w:t>the actigraphy data was first subjected to a log transform</w:t>
      </w:r>
      <w:r w:rsidR="003E67AD" w:rsidRPr="001D3730">
        <w:rPr>
          <w:rFonts w:ascii="Times New Roman" w:hAnsi="Times New Roman" w:cs="Times New Roman"/>
          <w:color w:val="000000" w:themeColor="text1"/>
        </w:rPr>
        <w:t xml:space="preserve"> </w:t>
      </w:r>
      <w:r w:rsidR="001B5F70" w:rsidRPr="001D3730">
        <w:rPr>
          <w:rFonts w:ascii="Times New Roman" w:hAnsi="Times New Roman" w:cs="Times New Roman"/>
          <w:color w:val="000000" w:themeColor="text1"/>
        </w:rPr>
        <w:fldChar w:fldCharType="begin"/>
      </w:r>
      <w:r w:rsidR="001B5F70" w:rsidRPr="001D3730">
        <w:rPr>
          <w:rFonts w:ascii="Times New Roman" w:hAnsi="Times New Roman" w:cs="Times New Roman"/>
          <w:color w:val="000000" w:themeColor="text1"/>
        </w:rPr>
        <w:instrText xml:space="preserve"> ADDIN EN.CITE &lt;EndNote&gt;&lt;Cite&gt;&lt;Author&gt;Thomas&lt;/Author&gt;&lt;Year&gt;2008&lt;/Year&gt;&lt;RecNum&gt;3637&lt;/RecNum&gt;&lt;DisplayText&gt;(Thomas &amp;amp; Burr, 2008)&lt;/DisplayText&gt;&lt;record&gt;&lt;rec-number&gt;3637&lt;/rec-number&gt;&lt;foreign-keys&gt;&lt;key app="EN" db-id="rv5rp2zrp2d9z4e5e2dxvwsmsdp2wvdd0tsx" timestamp="1592916143"&gt;3637&lt;/key&gt;&lt;/foreign-keys&gt;&lt;ref-type name="Journal Article"&gt;17&lt;/ref-type&gt;&lt;contributors&gt;&lt;authors&gt;&lt;author&gt;Thomas, Karen A&lt;/author&gt;&lt;author&gt;Burr, Robert L&lt;/author&gt;&lt;/authors&gt;&lt;/contributors&gt;&lt;titles&gt;&lt;title&gt;Circadian research in mothers and infants: how many days of actigraphy data are needed to fit cosinor parameters?&lt;/title&gt;&lt;secondary-title&gt;Journal of nursing measurement&lt;/secondary-title&gt;&lt;/titles&gt;&lt;periodical&gt;&lt;full-title&gt;Journal of nursing measurement&lt;/full-title&gt;&lt;/periodical&gt;&lt;pages&gt;201-206&lt;/pages&gt;&lt;volume&gt;16&lt;/volume&gt;&lt;number&gt;3&lt;/number&gt;&lt;dates&gt;&lt;year&gt;2008&lt;/year&gt;&lt;/dates&gt;&lt;isbn&gt;1061-3749&lt;/isbn&gt;&lt;urls&gt;&lt;/urls&gt;&lt;/record&gt;&lt;/Cite&gt;&lt;/EndNote&gt;</w:instrText>
      </w:r>
      <w:r w:rsidR="001B5F70" w:rsidRPr="001D3730">
        <w:rPr>
          <w:rFonts w:ascii="Times New Roman" w:hAnsi="Times New Roman" w:cs="Times New Roman"/>
          <w:color w:val="000000" w:themeColor="text1"/>
        </w:rPr>
        <w:fldChar w:fldCharType="separate"/>
      </w:r>
      <w:r w:rsidR="001B5F70" w:rsidRPr="001D3730">
        <w:rPr>
          <w:rFonts w:ascii="Times New Roman" w:hAnsi="Times New Roman" w:cs="Times New Roman"/>
          <w:noProof/>
          <w:color w:val="000000" w:themeColor="text1"/>
        </w:rPr>
        <w:t>(Thomas &amp; Burr, 2008)</w:t>
      </w:r>
      <w:r w:rsidR="001B5F70" w:rsidRPr="001D3730">
        <w:rPr>
          <w:rFonts w:ascii="Times New Roman" w:hAnsi="Times New Roman" w:cs="Times New Roman"/>
          <w:color w:val="000000" w:themeColor="text1"/>
        </w:rPr>
        <w:fldChar w:fldCharType="end"/>
      </w:r>
      <w:r w:rsidR="000B6CFF" w:rsidRPr="001D3730">
        <w:rPr>
          <w:rFonts w:ascii="Times New Roman" w:hAnsi="Times New Roman" w:cs="Times New Roman"/>
          <w:color w:val="000000" w:themeColor="text1"/>
        </w:rPr>
        <w:t xml:space="preserve">, </w:t>
      </w:r>
      <w:r w:rsidR="001B5F70" w:rsidRPr="001D3730">
        <w:rPr>
          <w:rFonts w:ascii="Times New Roman" w:hAnsi="Times New Roman" w:cs="Times New Roman"/>
          <w:color w:val="000000" w:themeColor="text1"/>
        </w:rPr>
        <w:t>to correct the</w:t>
      </w:r>
      <w:r w:rsidR="000B6CFF" w:rsidRPr="001D3730">
        <w:rPr>
          <w:rFonts w:ascii="Times New Roman" w:hAnsi="Times New Roman" w:cs="Times New Roman"/>
          <w:color w:val="000000" w:themeColor="text1"/>
        </w:rPr>
        <w:t xml:space="preserve"> </w:t>
      </w:r>
      <w:r w:rsidR="001B5F70" w:rsidRPr="001D3730">
        <w:rPr>
          <w:rFonts w:ascii="Times New Roman" w:hAnsi="Times New Roman" w:cs="Times New Roman"/>
          <w:color w:val="000000" w:themeColor="text1"/>
        </w:rPr>
        <w:t xml:space="preserve">raw results, which showed a strong positive skew </w:t>
      </w:r>
      <w:r w:rsidR="00BB132F" w:rsidRPr="001D3730">
        <w:rPr>
          <w:rFonts w:ascii="Times New Roman" w:hAnsi="Times New Roman" w:cs="Times New Roman"/>
          <w:color w:val="000000" w:themeColor="text1"/>
        </w:rPr>
        <w:fldChar w:fldCharType="begin"/>
      </w:r>
      <w:r w:rsidR="00BB132F" w:rsidRPr="001D3730">
        <w:rPr>
          <w:rFonts w:ascii="Times New Roman" w:hAnsi="Times New Roman" w:cs="Times New Roman"/>
          <w:color w:val="000000" w:themeColor="text1"/>
        </w:rPr>
        <w:instrText xml:space="preserve"> ADDIN EN.CITE &lt;EndNote&gt;&lt;Cite&gt;&lt;Author&gt;Wass&lt;/Author&gt;&lt;Year&gt;2015&lt;/Year&gt;&lt;RecNum&gt;2459&lt;/RecNum&gt;&lt;DisplayText&gt;(Wass et al., 2016; Wass et al., 2015)&lt;/DisplayText&gt;&lt;record&gt;&lt;rec-number&gt;2459&lt;/rec-number&gt;&lt;foreign-keys&gt;&lt;key app="EN" db-id="rv5rp2zrp2d9z4e5e2dxvwsmsdp2wvdd0tsx" timestamp="1435772413"&gt;2459&lt;/key&gt;&lt;/foreign-keys&gt;&lt;ref-type name="Journal Article"&gt;17&lt;/ref-type&gt;&lt;contributors&gt;&lt;authors&gt;&lt;author&gt;Wass, S.V.&lt;/author&gt;&lt;author&gt;de Barbaro, K.&lt;/author&gt;&lt;author&gt;Clackson, K.&lt;/author&gt;&lt;/authors&gt;&lt;/contributors&gt;&lt;titles&gt;&lt;title&gt;Tonic and phasic co-variation of peripheral arousal indices in infants&lt;/title&gt;&lt;secondary-title&gt;Biological Psychology&lt;/secondary-title&gt;&lt;/titles&gt;&lt;periodical&gt;&lt;full-title&gt;Biological Psychology&lt;/full-title&gt;&lt;/periodical&gt;&lt;pages&gt;26-39&lt;/pages&gt;&lt;volume&gt;111&lt;/volume&gt;&lt;dates&gt;&lt;year&gt;2015&lt;/year&gt;&lt;/dates&gt;&lt;urls&gt;&lt;/urls&gt;&lt;/record&gt;&lt;/Cite&gt;&lt;Cite&gt;&lt;Author&gt;Wass&lt;/Author&gt;&lt;Year&gt;2016&lt;/Year&gt;&lt;RecNum&gt;2475&lt;/RecNum&gt;&lt;record&gt;&lt;rec-number&gt;2475&lt;/rec-number&gt;&lt;foreign-keys&gt;&lt;key app="EN" db-id="rv5rp2zrp2d9z4e5e2dxvwsmsdp2wvdd0tsx" timestamp="1437458072"&gt;2475&lt;/key&gt;&lt;/foreign-keys&gt;&lt;ref-type name="Journal Article"&gt;17&lt;/ref-type&gt;&lt;contributors&gt;&lt;authors&gt;&lt;author&gt;Wass, S.V.&lt;/author&gt;&lt;author&gt;Clackson, K.&lt;/author&gt;&lt;author&gt;de Barbaro, K.&lt;/author&gt;&lt;/authors&gt;&lt;/contributors&gt;&lt;titles&gt;&lt;title&gt;Temporal dynamics of arousal and attention in infants&lt;/title&gt;&lt;secondary-title&gt;Developmental Psychobiology&lt;/secondary-title&gt;&lt;/titles&gt;&lt;periodical&gt;&lt;full-title&gt;Developmental psychobiology&lt;/full-title&gt;&lt;abbr-1&gt;Dev Psychobiol&lt;/abbr-1&gt;&lt;/periodical&gt;&lt;pages&gt;1-17&lt;/pages&gt;&lt;volume&gt;64&lt;/volume&gt;&lt;dates&gt;&lt;year&gt;2016&lt;/year&gt;&lt;/dates&gt;&lt;urls&gt;&lt;/urls&gt;&lt;electronic-resource-num&gt;DOI 10.1002/dev.21406 &lt;/electronic-resource-num&gt;&lt;/record&gt;&lt;/Cite&gt;&lt;/EndNote&gt;</w:instrText>
      </w:r>
      <w:r w:rsidR="00BB132F" w:rsidRPr="001D3730">
        <w:rPr>
          <w:rFonts w:ascii="Times New Roman" w:hAnsi="Times New Roman" w:cs="Times New Roman"/>
          <w:color w:val="000000" w:themeColor="text1"/>
        </w:rPr>
        <w:fldChar w:fldCharType="separate"/>
      </w:r>
      <w:r w:rsidR="00BB132F" w:rsidRPr="001D3730">
        <w:rPr>
          <w:rFonts w:ascii="Times New Roman" w:hAnsi="Times New Roman" w:cs="Times New Roman"/>
          <w:noProof/>
          <w:color w:val="000000" w:themeColor="text1"/>
        </w:rPr>
        <w:t>(Wass et al., 2016; Wass et al., 2015)</w:t>
      </w:r>
      <w:r w:rsidR="00BB132F" w:rsidRPr="001D3730">
        <w:rPr>
          <w:rFonts w:ascii="Times New Roman" w:hAnsi="Times New Roman" w:cs="Times New Roman"/>
          <w:color w:val="000000" w:themeColor="text1"/>
        </w:rPr>
        <w:fldChar w:fldCharType="end"/>
      </w:r>
      <w:r w:rsidR="00BB132F" w:rsidRPr="001D3730">
        <w:rPr>
          <w:rFonts w:ascii="Times New Roman" w:hAnsi="Times New Roman" w:cs="Times New Roman"/>
          <w:color w:val="000000" w:themeColor="text1"/>
        </w:rPr>
        <w:t xml:space="preserve"> (see also SM section 1.6, below)</w:t>
      </w:r>
      <w:r w:rsidR="000B6CFF" w:rsidRPr="001D3730">
        <w:rPr>
          <w:rFonts w:ascii="Times New Roman" w:hAnsi="Times New Roman" w:cs="Times New Roman"/>
          <w:color w:val="000000" w:themeColor="text1"/>
        </w:rPr>
        <w:t xml:space="preserve">. </w:t>
      </w:r>
      <w:r w:rsidR="00224323" w:rsidRPr="001D3730">
        <w:rPr>
          <w:rFonts w:ascii="Times New Roman" w:hAnsi="Times New Roman" w:cs="Times New Roman"/>
          <w:color w:val="000000" w:themeColor="text1"/>
        </w:rPr>
        <w:t>Second</w:t>
      </w:r>
      <w:r w:rsidR="00BB132F" w:rsidRPr="001D3730">
        <w:rPr>
          <w:rFonts w:ascii="Times New Roman" w:hAnsi="Times New Roman" w:cs="Times New Roman"/>
          <w:color w:val="000000" w:themeColor="text1"/>
        </w:rPr>
        <w:t xml:space="preserve">, all three variables were converted to z-scores. </w:t>
      </w:r>
      <w:r w:rsidR="00224323" w:rsidRPr="001D3730">
        <w:rPr>
          <w:rFonts w:ascii="Times New Roman" w:hAnsi="Times New Roman" w:cs="Times New Roman"/>
          <w:color w:val="000000" w:themeColor="text1"/>
        </w:rPr>
        <w:t xml:space="preserve">Third, the HRV data were inversed because </w:t>
      </w:r>
      <w:r w:rsidR="001B5F70" w:rsidRPr="001D3730">
        <w:rPr>
          <w:rFonts w:ascii="Times New Roman" w:hAnsi="Times New Roman" w:cs="Times New Roman"/>
          <w:color w:val="000000" w:themeColor="text1"/>
        </w:rPr>
        <w:t xml:space="preserve">of </w:t>
      </w:r>
      <w:r w:rsidR="00224323" w:rsidRPr="001D3730">
        <w:rPr>
          <w:rFonts w:ascii="Times New Roman" w:hAnsi="Times New Roman" w:cs="Times New Roman"/>
          <w:color w:val="000000" w:themeColor="text1"/>
        </w:rPr>
        <w:t xml:space="preserve">the overall </w:t>
      </w:r>
      <w:r w:rsidR="001B5F70" w:rsidRPr="001D3730">
        <w:rPr>
          <w:rFonts w:ascii="Times New Roman" w:hAnsi="Times New Roman" w:cs="Times New Roman"/>
          <w:color w:val="000000" w:themeColor="text1"/>
        </w:rPr>
        <w:t xml:space="preserve">negative </w:t>
      </w:r>
      <w:r w:rsidR="00224323" w:rsidRPr="001D3730">
        <w:rPr>
          <w:rFonts w:ascii="Times New Roman" w:hAnsi="Times New Roman" w:cs="Times New Roman"/>
          <w:color w:val="000000" w:themeColor="text1"/>
        </w:rPr>
        <w:t>relationships noted between HRV and the ot</w:t>
      </w:r>
      <w:r w:rsidR="002B5839" w:rsidRPr="001D3730">
        <w:rPr>
          <w:rFonts w:ascii="Times New Roman" w:hAnsi="Times New Roman" w:cs="Times New Roman"/>
          <w:color w:val="000000" w:themeColor="text1"/>
        </w:rPr>
        <w:t>her two measures (see Figure S4</w:t>
      </w:r>
      <w:r w:rsidR="002E6B6C" w:rsidRPr="001D3730">
        <w:rPr>
          <w:rFonts w:ascii="Times New Roman" w:hAnsi="Times New Roman" w:cs="Times New Roman"/>
          <w:color w:val="000000" w:themeColor="text1"/>
        </w:rPr>
        <w:t>)</w:t>
      </w:r>
      <w:r w:rsidR="002B5839" w:rsidRPr="001D3730">
        <w:rPr>
          <w:rFonts w:ascii="Times New Roman" w:hAnsi="Times New Roman" w:cs="Times New Roman"/>
          <w:color w:val="000000" w:themeColor="text1"/>
        </w:rPr>
        <w:t xml:space="preserve">. Fourth, the three z-scores were averaged. </w:t>
      </w:r>
    </w:p>
    <w:p w14:paraId="6851407D" w14:textId="77777777" w:rsidR="001B6F0B" w:rsidRPr="001D3730" w:rsidRDefault="001B6F0B" w:rsidP="00F37B17">
      <w:pPr>
        <w:rPr>
          <w:rFonts w:ascii="Times New Roman" w:hAnsi="Times New Roman" w:cs="Times New Roman"/>
          <w:color w:val="000000" w:themeColor="text1"/>
        </w:rPr>
      </w:pPr>
    </w:p>
    <w:p w14:paraId="3935B10B" w14:textId="50A2FE99" w:rsidR="00F37B17" w:rsidRPr="001D3730" w:rsidRDefault="001E6C7B" w:rsidP="00F37B17">
      <w:pPr>
        <w:rPr>
          <w:rFonts w:ascii="Times New Roman" w:hAnsi="Times New Roman" w:cs="Times New Roman"/>
          <w:color w:val="000000" w:themeColor="text1"/>
        </w:rPr>
      </w:pPr>
      <w:r w:rsidRPr="001D3730">
        <w:rPr>
          <w:rFonts w:ascii="Times New Roman" w:hAnsi="Times New Roman" w:cs="Times New Roman"/>
          <w:color w:val="000000" w:themeColor="text1"/>
        </w:rPr>
        <w:t>On the occasions where</w:t>
      </w:r>
      <w:r w:rsidR="002B5839" w:rsidRPr="001D3730">
        <w:rPr>
          <w:rFonts w:ascii="Times New Roman" w:hAnsi="Times New Roman" w:cs="Times New Roman"/>
          <w:color w:val="000000" w:themeColor="text1"/>
        </w:rPr>
        <w:t xml:space="preserve"> </w:t>
      </w:r>
      <w:r w:rsidR="00420EB6" w:rsidRPr="001D3730">
        <w:rPr>
          <w:rFonts w:ascii="Times New Roman" w:hAnsi="Times New Roman" w:cs="Times New Roman"/>
          <w:color w:val="000000" w:themeColor="text1"/>
        </w:rPr>
        <w:t xml:space="preserve">heart rate </w:t>
      </w:r>
      <w:r w:rsidR="002B5839" w:rsidRPr="001D3730">
        <w:rPr>
          <w:rFonts w:ascii="Times New Roman" w:hAnsi="Times New Roman" w:cs="Times New Roman"/>
          <w:color w:val="000000" w:themeColor="text1"/>
        </w:rPr>
        <w:t xml:space="preserve">data </w:t>
      </w:r>
      <w:r w:rsidRPr="001D3730">
        <w:rPr>
          <w:rFonts w:ascii="Times New Roman" w:hAnsi="Times New Roman" w:cs="Times New Roman"/>
          <w:color w:val="000000" w:themeColor="text1"/>
        </w:rPr>
        <w:t xml:space="preserve">were </w:t>
      </w:r>
      <w:r w:rsidR="00442CB7" w:rsidRPr="001D3730">
        <w:rPr>
          <w:rFonts w:ascii="Times New Roman" w:hAnsi="Times New Roman" w:cs="Times New Roman"/>
          <w:color w:val="000000" w:themeColor="text1"/>
        </w:rPr>
        <w:t xml:space="preserve">excluded due to </w:t>
      </w:r>
      <w:proofErr w:type="spellStart"/>
      <w:r w:rsidR="00442CB7" w:rsidRPr="001D3730">
        <w:rPr>
          <w:rFonts w:ascii="Times New Roman" w:hAnsi="Times New Roman" w:cs="Times New Roman"/>
          <w:color w:val="000000" w:themeColor="text1"/>
        </w:rPr>
        <w:t>artifact</w:t>
      </w:r>
      <w:proofErr w:type="spellEnd"/>
      <w:r w:rsidR="00420EB6" w:rsidRPr="001D3730">
        <w:rPr>
          <w:rFonts w:ascii="Times New Roman" w:hAnsi="Times New Roman" w:cs="Times New Roman"/>
          <w:color w:val="000000" w:themeColor="text1"/>
        </w:rPr>
        <w:t>, data from actigraphy alone was used for the composite variable.</w:t>
      </w:r>
      <w:r w:rsidR="002B77C0" w:rsidRPr="001D3730">
        <w:rPr>
          <w:rFonts w:ascii="Times New Roman" w:hAnsi="Times New Roman" w:cs="Times New Roman"/>
          <w:color w:val="000000" w:themeColor="text1"/>
        </w:rPr>
        <w:t xml:space="preserve"> </w:t>
      </w:r>
      <w:r w:rsidR="00CD3285" w:rsidRPr="001D3730">
        <w:rPr>
          <w:rFonts w:ascii="Times New Roman" w:hAnsi="Times New Roman" w:cs="Times New Roman"/>
          <w:color w:val="000000" w:themeColor="text1"/>
        </w:rPr>
        <w:t>Note that these occasions were relatively rare</w:t>
      </w:r>
      <w:r w:rsidR="007F42AE" w:rsidRPr="001D3730">
        <w:rPr>
          <w:rFonts w:ascii="Times New Roman" w:hAnsi="Times New Roman" w:cs="Times New Roman"/>
          <w:color w:val="000000" w:themeColor="text1"/>
        </w:rPr>
        <w:t xml:space="preserve"> (accounting for a median </w:t>
      </w:r>
      <w:r w:rsidR="001B6F0B" w:rsidRPr="001D3730">
        <w:rPr>
          <w:rFonts w:ascii="Times New Roman" w:hAnsi="Times New Roman" w:cs="Times New Roman"/>
          <w:color w:val="000000" w:themeColor="text1"/>
        </w:rPr>
        <w:t>~=</w:t>
      </w:r>
      <w:r w:rsidR="007F42AE" w:rsidRPr="001D3730">
        <w:rPr>
          <w:rFonts w:ascii="Times New Roman" w:hAnsi="Times New Roman" w:cs="Times New Roman"/>
          <w:color w:val="000000" w:themeColor="text1"/>
        </w:rPr>
        <w:t xml:space="preserve">1% of all data </w:t>
      </w:r>
      <w:r w:rsidR="001B6F0B" w:rsidRPr="001D3730">
        <w:rPr>
          <w:rFonts w:ascii="Times New Roman" w:hAnsi="Times New Roman" w:cs="Times New Roman"/>
          <w:color w:val="000000" w:themeColor="text1"/>
        </w:rPr>
        <w:t xml:space="preserve">- </w:t>
      </w:r>
      <w:r w:rsidR="007F42AE" w:rsidRPr="001D3730">
        <w:rPr>
          <w:rFonts w:ascii="Times New Roman" w:hAnsi="Times New Roman" w:cs="Times New Roman"/>
          <w:color w:val="000000" w:themeColor="text1"/>
        </w:rPr>
        <w:t xml:space="preserve">see </w:t>
      </w:r>
      <w:r w:rsidR="001B6F0B" w:rsidRPr="001D3730">
        <w:rPr>
          <w:rFonts w:ascii="Times New Roman" w:hAnsi="Times New Roman" w:cs="Times New Roman"/>
          <w:color w:val="000000" w:themeColor="text1"/>
        </w:rPr>
        <w:t>Figure S3</w:t>
      </w:r>
      <w:r w:rsidR="007F42AE" w:rsidRPr="001D3730">
        <w:rPr>
          <w:rFonts w:ascii="Times New Roman" w:hAnsi="Times New Roman" w:cs="Times New Roman"/>
          <w:color w:val="000000" w:themeColor="text1"/>
        </w:rPr>
        <w:t xml:space="preserve">), and that the zero-lag cross-correlation </w:t>
      </w:r>
      <w:r w:rsidR="001B6F0B" w:rsidRPr="001D3730">
        <w:rPr>
          <w:rFonts w:ascii="Times New Roman" w:hAnsi="Times New Roman" w:cs="Times New Roman"/>
          <w:color w:val="000000" w:themeColor="text1"/>
        </w:rPr>
        <w:t xml:space="preserve">between movement and heart rate across all available data was high (~=.5 – see Figure S4).  </w:t>
      </w:r>
    </w:p>
    <w:p w14:paraId="3B864E36" w14:textId="77777777" w:rsidR="001C20E4" w:rsidRPr="001D3730" w:rsidRDefault="001C20E4" w:rsidP="001C20E4">
      <w:pPr>
        <w:pStyle w:val="Heading2"/>
        <w:jc w:val="both"/>
        <w:rPr>
          <w:u w:val="none"/>
        </w:rPr>
      </w:pPr>
      <w:r w:rsidRPr="001D3730">
        <w:rPr>
          <w:u w:val="none"/>
        </w:rPr>
        <w:t xml:space="preserve">  </w:t>
      </w:r>
    </w:p>
    <w:p w14:paraId="22E82C6C" w14:textId="77777777" w:rsidR="001C20E4" w:rsidRPr="001D3730" w:rsidRDefault="001C20E4" w:rsidP="001C20E4">
      <w:pPr>
        <w:pStyle w:val="Heading2"/>
        <w:jc w:val="both"/>
      </w:pPr>
    </w:p>
    <w:p w14:paraId="08DC6246" w14:textId="79C6959C" w:rsidR="00582D89" w:rsidRPr="001D3730" w:rsidRDefault="00335B8C" w:rsidP="00C379B9">
      <w:pPr>
        <w:pStyle w:val="Heading2"/>
      </w:pPr>
      <w:bookmarkStart w:id="12" w:name="_Toc43815536"/>
      <w:r w:rsidRPr="001D3730">
        <w:t>1.5</w:t>
      </w:r>
      <w:r w:rsidR="00582D89" w:rsidRPr="001D3730">
        <w:t xml:space="preserve"> Home/Awake coding</w:t>
      </w:r>
      <w:bookmarkEnd w:id="7"/>
      <w:bookmarkEnd w:id="12"/>
    </w:p>
    <w:p w14:paraId="143B83F3" w14:textId="77777777" w:rsidR="00FC7DF7" w:rsidRPr="001D3730" w:rsidRDefault="00FC7DF7" w:rsidP="00582D89">
      <w:pPr>
        <w:jc w:val="both"/>
        <w:rPr>
          <w:rFonts w:ascii="Times New Roman" w:hAnsi="Times New Roman" w:cs="Times New Roman"/>
          <w:color w:val="000000" w:themeColor="text1"/>
        </w:rPr>
      </w:pPr>
    </w:p>
    <w:p w14:paraId="60BA1824" w14:textId="41ED3BFC" w:rsidR="00C379B9" w:rsidRPr="001D3730" w:rsidRDefault="00335B8C" w:rsidP="00C379B9">
      <w:pPr>
        <w:pStyle w:val="Heading3"/>
        <w:rPr>
          <w:color w:val="000000" w:themeColor="text1"/>
        </w:rPr>
      </w:pPr>
      <w:bookmarkStart w:id="13" w:name="_Toc43815537"/>
      <w:r w:rsidRPr="001D3730">
        <w:rPr>
          <w:color w:val="000000" w:themeColor="text1"/>
        </w:rPr>
        <w:t>1.5</w:t>
      </w:r>
      <w:r w:rsidR="00C379B9" w:rsidRPr="001D3730">
        <w:rPr>
          <w:color w:val="000000" w:themeColor="text1"/>
        </w:rPr>
        <w:t xml:space="preserve">.1 </w:t>
      </w:r>
      <w:r w:rsidR="00FC7DF7" w:rsidRPr="001D3730">
        <w:rPr>
          <w:color w:val="000000" w:themeColor="text1"/>
        </w:rPr>
        <w:t>Home/not home</w:t>
      </w:r>
      <w:bookmarkEnd w:id="13"/>
      <w:r w:rsidR="00FC7DF7" w:rsidRPr="001D3730">
        <w:rPr>
          <w:color w:val="000000" w:themeColor="text1"/>
        </w:rPr>
        <w:t xml:space="preserve"> </w:t>
      </w:r>
    </w:p>
    <w:p w14:paraId="6E9A0755" w14:textId="5E3D0EF8" w:rsidR="00FC7DF7" w:rsidRPr="001D3730" w:rsidRDefault="00582D89" w:rsidP="00582D89">
      <w:pPr>
        <w:jc w:val="both"/>
        <w:rPr>
          <w:rFonts w:ascii="Times New Roman" w:hAnsi="Times New Roman" w:cs="Times New Roman"/>
          <w:color w:val="000000" w:themeColor="text1"/>
        </w:rPr>
      </w:pPr>
      <w:r w:rsidRPr="001D3730">
        <w:rPr>
          <w:rFonts w:ascii="Times New Roman" w:hAnsi="Times New Roman" w:cs="Times New Roman"/>
          <w:color w:val="000000" w:themeColor="text1"/>
        </w:rPr>
        <w:t xml:space="preserve">Coding of when participants were at home was performed using the GPS monitors built into the recording devices. The position of the participant’s home was calculated based on the postcode data that they supplied, and any GPS samples within a 50m area of that location were treated as Home (corresponding to the accuracy of the GPS devices that we were using). </w:t>
      </w:r>
    </w:p>
    <w:p w14:paraId="0AC07454" w14:textId="77777777" w:rsidR="00FC7DF7" w:rsidRPr="001D3730" w:rsidRDefault="00FC7DF7" w:rsidP="00582D89">
      <w:pPr>
        <w:jc w:val="both"/>
        <w:rPr>
          <w:rFonts w:ascii="Times New Roman" w:hAnsi="Times New Roman" w:cs="Times New Roman"/>
          <w:color w:val="000000" w:themeColor="text1"/>
        </w:rPr>
      </w:pPr>
    </w:p>
    <w:p w14:paraId="6C9DB149" w14:textId="6B15355A" w:rsidR="00C379B9" w:rsidRPr="001D3730" w:rsidRDefault="00335B8C" w:rsidP="00C379B9">
      <w:pPr>
        <w:pStyle w:val="Heading3"/>
        <w:rPr>
          <w:color w:val="000000" w:themeColor="text1"/>
        </w:rPr>
      </w:pPr>
      <w:bookmarkStart w:id="14" w:name="_Toc43815538"/>
      <w:r w:rsidRPr="001D3730">
        <w:rPr>
          <w:color w:val="000000" w:themeColor="text1"/>
        </w:rPr>
        <w:t>1.5</w:t>
      </w:r>
      <w:r w:rsidR="00C379B9" w:rsidRPr="001D3730">
        <w:rPr>
          <w:color w:val="000000" w:themeColor="text1"/>
        </w:rPr>
        <w:t>.2 Sleeping/waking</w:t>
      </w:r>
      <w:bookmarkEnd w:id="14"/>
      <w:r w:rsidR="00FC7DF7" w:rsidRPr="001D3730">
        <w:rPr>
          <w:color w:val="000000" w:themeColor="text1"/>
        </w:rPr>
        <w:t xml:space="preserve"> </w:t>
      </w:r>
    </w:p>
    <w:p w14:paraId="28DA5214" w14:textId="78A73746" w:rsidR="00582D89" w:rsidRPr="001D3730" w:rsidRDefault="00582D89" w:rsidP="00582D89">
      <w:pPr>
        <w:jc w:val="both"/>
        <w:rPr>
          <w:rFonts w:ascii="Times New Roman" w:hAnsi="Times New Roman" w:cs="Times New Roman"/>
          <w:color w:val="000000" w:themeColor="text1"/>
        </w:rPr>
      </w:pPr>
      <w:r w:rsidRPr="001D3730">
        <w:rPr>
          <w:rFonts w:ascii="Times New Roman" w:hAnsi="Times New Roman" w:cs="Times New Roman"/>
          <w:color w:val="000000" w:themeColor="text1"/>
        </w:rPr>
        <w:t xml:space="preserve">To identify samples in which infants were sleeping, parents were asked to fill in a logbook identifying the times of infants’ naps during the day. This information was manually verified by visually examining the actigraphy and ECG data collected, on a participant by participant basis. Actigraphy, in particular, shows marked differences between sleeping and waking samples (see </w:t>
      </w:r>
      <w:r w:rsidR="00FC7DF7" w:rsidRPr="001D3730">
        <w:rPr>
          <w:rFonts w:ascii="Times New Roman" w:hAnsi="Times New Roman" w:cs="Times New Roman"/>
          <w:color w:val="000000" w:themeColor="text1"/>
        </w:rPr>
        <w:t xml:space="preserve">Figure </w:t>
      </w:r>
      <w:r w:rsidRPr="001D3730">
        <w:rPr>
          <w:rFonts w:ascii="Times New Roman" w:hAnsi="Times New Roman" w:cs="Times New Roman"/>
          <w:color w:val="000000" w:themeColor="text1"/>
        </w:rPr>
        <w:t>1</w:t>
      </w:r>
      <w:r w:rsidR="006E6464" w:rsidRPr="001D3730">
        <w:rPr>
          <w:rFonts w:ascii="Times New Roman" w:hAnsi="Times New Roman" w:cs="Times New Roman"/>
          <w:color w:val="000000" w:themeColor="text1"/>
        </w:rPr>
        <w:t xml:space="preserve"> in main text</w:t>
      </w:r>
      <w:r w:rsidRPr="001D3730">
        <w:rPr>
          <w:rFonts w:ascii="Times New Roman" w:hAnsi="Times New Roman" w:cs="Times New Roman"/>
          <w:color w:val="000000" w:themeColor="text1"/>
        </w:rPr>
        <w:t xml:space="preserve">), which allowed us to verify the parental reports with a high degree of accuracy. N=4 of the participants recorded did not sleep during the day that we were recording. </w:t>
      </w:r>
    </w:p>
    <w:p w14:paraId="62788FCE" w14:textId="18E05C85" w:rsidR="00582D89" w:rsidRPr="001D3730" w:rsidRDefault="00582D89" w:rsidP="00582D89">
      <w:pPr>
        <w:jc w:val="both"/>
        <w:rPr>
          <w:rFonts w:ascii="Times New Roman" w:hAnsi="Times New Roman" w:cs="Times New Roman"/>
          <w:color w:val="000000" w:themeColor="text1"/>
        </w:rPr>
      </w:pPr>
      <w:r w:rsidRPr="001D3730">
        <w:rPr>
          <w:rFonts w:ascii="Times New Roman" w:hAnsi="Times New Roman" w:cs="Times New Roman"/>
          <w:color w:val="000000" w:themeColor="text1"/>
        </w:rPr>
        <w:t xml:space="preserve"> </w:t>
      </w:r>
    </w:p>
    <w:p w14:paraId="2DDA43EF" w14:textId="77777777" w:rsidR="00FC7DF7" w:rsidRPr="001D3730" w:rsidRDefault="00FC7DF7">
      <w:pPr>
        <w:rPr>
          <w:color w:val="000000" w:themeColor="text1"/>
        </w:rPr>
      </w:pPr>
    </w:p>
    <w:p w14:paraId="296CE0FF" w14:textId="37BF3410" w:rsidR="00FC7DF7" w:rsidRPr="001D3730" w:rsidRDefault="00335B8C" w:rsidP="00C379B9">
      <w:pPr>
        <w:pStyle w:val="Heading2"/>
      </w:pPr>
      <w:bookmarkStart w:id="15" w:name="_Toc43815539"/>
      <w:r w:rsidRPr="001D3730">
        <w:t>1.6</w:t>
      </w:r>
      <w:r w:rsidR="00D5585F" w:rsidRPr="001D3730">
        <w:t xml:space="preserve"> Skew in original data</w:t>
      </w:r>
      <w:bookmarkEnd w:id="15"/>
    </w:p>
    <w:p w14:paraId="5F5BD2BA" w14:textId="77777777" w:rsidR="00D5585F" w:rsidRPr="001D3730" w:rsidRDefault="00D5585F">
      <w:pPr>
        <w:rPr>
          <w:rFonts w:ascii="Times New Roman" w:hAnsi="Times New Roman" w:cs="Times New Roman"/>
          <w:color w:val="000000" w:themeColor="text1"/>
        </w:rPr>
      </w:pPr>
    </w:p>
    <w:p w14:paraId="42A647E0" w14:textId="77777777" w:rsidR="000E056C" w:rsidRPr="001D3730" w:rsidRDefault="00D5585F">
      <w:pPr>
        <w:rPr>
          <w:rFonts w:ascii="Times New Roman" w:hAnsi="Times New Roman" w:cs="Times New Roman"/>
          <w:color w:val="000000" w:themeColor="text1"/>
        </w:rPr>
      </w:pPr>
      <w:r w:rsidRPr="001D3730">
        <w:rPr>
          <w:rFonts w:ascii="Times New Roman" w:hAnsi="Times New Roman" w:cs="Times New Roman"/>
          <w:color w:val="000000" w:themeColor="text1"/>
        </w:rPr>
        <w:t>One feature of the original data that our control analysis does not exactly replicate is that the original data showed a consistent m</w:t>
      </w:r>
      <w:r w:rsidR="008963FE" w:rsidRPr="001D3730">
        <w:rPr>
          <w:rFonts w:ascii="Times New Roman" w:hAnsi="Times New Roman" w:cs="Times New Roman"/>
          <w:color w:val="000000" w:themeColor="text1"/>
        </w:rPr>
        <w:t>ild negative skew (see Figure S5</w:t>
      </w:r>
      <w:r w:rsidRPr="001D3730">
        <w:rPr>
          <w:rFonts w:ascii="Times New Roman" w:hAnsi="Times New Roman" w:cs="Times New Roman"/>
          <w:color w:val="000000" w:themeColor="text1"/>
        </w:rPr>
        <w:t xml:space="preserve">). This is because the data were z-scored using all of the data available per participant, per day. The present analyses, however, only examine segments of the data </w:t>
      </w:r>
      <w:r w:rsidR="00250A88" w:rsidRPr="001D3730">
        <w:rPr>
          <w:rFonts w:ascii="Times New Roman" w:hAnsi="Times New Roman" w:cs="Times New Roman"/>
          <w:color w:val="000000" w:themeColor="text1"/>
        </w:rPr>
        <w:t xml:space="preserve">while the participants were at home and awake. Because the sleeping segments that were excluded showed markedly lower overall arousal, the remaining z-scored data showed mean values consistently greater than 0, with a negative skew. We have not replicated this feature of our data in the control analysis, which uses data with the same mean and variance as the original data, but with no skew. However, we </w:t>
      </w:r>
      <w:r w:rsidR="006E6464" w:rsidRPr="001D3730">
        <w:rPr>
          <w:rFonts w:ascii="Times New Roman" w:hAnsi="Times New Roman" w:cs="Times New Roman"/>
          <w:color w:val="000000" w:themeColor="text1"/>
        </w:rPr>
        <w:t>cannot</w:t>
      </w:r>
      <w:r w:rsidR="00250A88" w:rsidRPr="001D3730">
        <w:rPr>
          <w:rFonts w:ascii="Times New Roman" w:hAnsi="Times New Roman" w:cs="Times New Roman"/>
          <w:color w:val="000000" w:themeColor="text1"/>
        </w:rPr>
        <w:t xml:space="preserve"> see how this feature of our data may have contributed to the observed results. </w:t>
      </w:r>
    </w:p>
    <w:p w14:paraId="6EC6EDE9" w14:textId="77777777" w:rsidR="000E056C" w:rsidRPr="001D3730" w:rsidRDefault="000E056C">
      <w:pPr>
        <w:rPr>
          <w:rFonts w:ascii="Times New Roman" w:hAnsi="Times New Roman" w:cs="Times New Roman"/>
          <w:color w:val="000000" w:themeColor="text1"/>
        </w:rPr>
      </w:pPr>
    </w:p>
    <w:p w14:paraId="5C770BC2" w14:textId="06B48EDA" w:rsidR="00D5585F" w:rsidRPr="001D3730" w:rsidRDefault="00420A06">
      <w:pPr>
        <w:rPr>
          <w:rFonts w:ascii="Times New Roman" w:hAnsi="Times New Roman" w:cs="Times New Roman"/>
          <w:color w:val="000000" w:themeColor="text1"/>
        </w:rPr>
      </w:pPr>
      <w:r w:rsidRPr="001D3730">
        <w:rPr>
          <w:rFonts w:ascii="Times New Roman" w:hAnsi="Times New Roman" w:cs="Times New Roman"/>
          <w:color w:val="000000" w:themeColor="text1"/>
        </w:rPr>
        <w:lastRenderedPageBreak/>
        <w:t>In Figure S5 we also include plots of the different individual measures included in the composite</w:t>
      </w:r>
      <w:r w:rsidR="000E056C" w:rsidRPr="001D3730">
        <w:rPr>
          <w:rFonts w:ascii="Times New Roman" w:hAnsi="Times New Roman" w:cs="Times New Roman"/>
          <w:color w:val="000000" w:themeColor="text1"/>
        </w:rPr>
        <w:t xml:space="preserve"> variable. </w:t>
      </w:r>
      <w:r w:rsidR="00685B97" w:rsidRPr="001D3730">
        <w:rPr>
          <w:rFonts w:ascii="Times New Roman" w:hAnsi="Times New Roman" w:cs="Times New Roman"/>
          <w:color w:val="000000" w:themeColor="text1"/>
        </w:rPr>
        <w:t>We</w:t>
      </w:r>
      <w:r w:rsidR="000E056C" w:rsidRPr="001D3730">
        <w:rPr>
          <w:rFonts w:ascii="Times New Roman" w:hAnsi="Times New Roman" w:cs="Times New Roman"/>
          <w:color w:val="000000" w:themeColor="text1"/>
        </w:rPr>
        <w:t xml:space="preserve"> </w:t>
      </w:r>
      <w:r w:rsidR="00CC63EB" w:rsidRPr="001D3730">
        <w:rPr>
          <w:rFonts w:ascii="Times New Roman" w:hAnsi="Times New Roman" w:cs="Times New Roman"/>
          <w:color w:val="000000" w:themeColor="text1"/>
        </w:rPr>
        <w:t>applied the exact same transformations to the data as we did</w:t>
      </w:r>
      <w:r w:rsidR="00685B97" w:rsidRPr="001D3730">
        <w:rPr>
          <w:rFonts w:ascii="Times New Roman" w:hAnsi="Times New Roman" w:cs="Times New Roman"/>
          <w:color w:val="000000" w:themeColor="text1"/>
        </w:rPr>
        <w:t xml:space="preserve"> when calculating the composite variable (see section 1.4 above) – i.e., conducting a log transform of the actigraph data and inversing the HRV data. </w:t>
      </w:r>
      <w:r w:rsidR="0065796E" w:rsidRPr="001D3730">
        <w:rPr>
          <w:rFonts w:ascii="Times New Roman" w:hAnsi="Times New Roman" w:cs="Times New Roman"/>
          <w:color w:val="000000" w:themeColor="text1"/>
        </w:rPr>
        <w:t>Results show that</w:t>
      </w:r>
      <w:r w:rsidR="000B2AA7" w:rsidRPr="001D3730">
        <w:rPr>
          <w:rFonts w:ascii="Times New Roman" w:hAnsi="Times New Roman" w:cs="Times New Roman"/>
          <w:color w:val="000000" w:themeColor="text1"/>
        </w:rPr>
        <w:t>, generally,</w:t>
      </w:r>
      <w:r w:rsidR="0065796E" w:rsidRPr="001D3730">
        <w:rPr>
          <w:rFonts w:ascii="Times New Roman" w:hAnsi="Times New Roman" w:cs="Times New Roman"/>
          <w:color w:val="000000" w:themeColor="text1"/>
        </w:rPr>
        <w:t xml:space="preserve"> all individual measures show the same negative skew as the overall arousal composite</w:t>
      </w:r>
      <w:r w:rsidR="00056963" w:rsidRPr="001D3730">
        <w:rPr>
          <w:rFonts w:ascii="Times New Roman" w:hAnsi="Times New Roman" w:cs="Times New Roman"/>
          <w:color w:val="000000" w:themeColor="text1"/>
        </w:rPr>
        <w:t xml:space="preserve"> – although heart rate data across epoch durations from 1 to 60 seconds do not </w:t>
      </w:r>
      <w:r w:rsidR="00155DD0" w:rsidRPr="001D3730">
        <w:rPr>
          <w:rFonts w:ascii="Times New Roman" w:hAnsi="Times New Roman" w:cs="Times New Roman"/>
          <w:color w:val="000000" w:themeColor="text1"/>
        </w:rPr>
        <w:t>show</w:t>
      </w:r>
      <w:r w:rsidR="00056963" w:rsidRPr="001D3730">
        <w:rPr>
          <w:rFonts w:ascii="Times New Roman" w:hAnsi="Times New Roman" w:cs="Times New Roman"/>
          <w:color w:val="000000" w:themeColor="text1"/>
        </w:rPr>
        <w:t xml:space="preserve"> the same pattern. </w:t>
      </w:r>
    </w:p>
    <w:p w14:paraId="1390DEB6" w14:textId="079361EB" w:rsidR="00D5585F" w:rsidRPr="001D3730" w:rsidRDefault="00D5585F">
      <w:pPr>
        <w:rPr>
          <w:color w:val="000000" w:themeColor="text1"/>
        </w:rPr>
      </w:pPr>
    </w:p>
    <w:p w14:paraId="04C0D754" w14:textId="1250EDC2" w:rsidR="00420A06" w:rsidRPr="001D3730" w:rsidRDefault="005B6EE5">
      <w:pPr>
        <w:rPr>
          <w:color w:val="000000" w:themeColor="text1"/>
        </w:rPr>
      </w:pPr>
      <w:r w:rsidRPr="001D3730">
        <w:rPr>
          <w:noProof/>
          <w:color w:val="000000" w:themeColor="text1"/>
          <w:lang w:val="en-US"/>
        </w:rPr>
        <w:drawing>
          <wp:inline distT="0" distB="0" distL="0" distR="0" wp14:anchorId="45BDD55D" wp14:editId="5D1FD0AB">
            <wp:extent cx="5727700" cy="5068570"/>
            <wp:effectExtent l="0" t="0" r="12700" b="1143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7700" cy="5068570"/>
                    </a:xfrm>
                    <a:prstGeom prst="rect">
                      <a:avLst/>
                    </a:prstGeom>
                  </pic:spPr>
                </pic:pic>
              </a:graphicData>
            </a:graphic>
          </wp:inline>
        </w:drawing>
      </w:r>
    </w:p>
    <w:p w14:paraId="0B1F8F72" w14:textId="63B93F93" w:rsidR="00D5585F" w:rsidRPr="001D3730" w:rsidRDefault="00335B8C">
      <w:pPr>
        <w:rPr>
          <w:rFonts w:ascii="Times New Roman" w:hAnsi="Times New Roman" w:cs="Times New Roman"/>
          <w:i/>
          <w:color w:val="000000" w:themeColor="text1"/>
        </w:rPr>
      </w:pPr>
      <w:r w:rsidRPr="001D3730">
        <w:rPr>
          <w:rFonts w:ascii="Times New Roman" w:hAnsi="Times New Roman" w:cs="Times New Roman"/>
          <w:i/>
          <w:color w:val="000000" w:themeColor="text1"/>
        </w:rPr>
        <w:t>Figure S5</w:t>
      </w:r>
      <w:r w:rsidR="00D5585F" w:rsidRPr="001D3730">
        <w:rPr>
          <w:rFonts w:ascii="Times New Roman" w:hAnsi="Times New Roman" w:cs="Times New Roman"/>
          <w:i/>
          <w:color w:val="000000" w:themeColor="text1"/>
        </w:rPr>
        <w:t xml:space="preserve">: </w:t>
      </w:r>
      <w:r w:rsidR="006E6464" w:rsidRPr="001D3730">
        <w:rPr>
          <w:rFonts w:ascii="Times New Roman" w:hAnsi="Times New Roman" w:cs="Times New Roman"/>
          <w:i/>
          <w:color w:val="000000" w:themeColor="text1"/>
        </w:rPr>
        <w:t>Violin plot showing m</w:t>
      </w:r>
      <w:r w:rsidR="00D5585F" w:rsidRPr="001D3730">
        <w:rPr>
          <w:rFonts w:ascii="Times New Roman" w:hAnsi="Times New Roman" w:cs="Times New Roman"/>
          <w:i/>
          <w:color w:val="000000" w:themeColor="text1"/>
        </w:rPr>
        <w:t xml:space="preserve">ean skew in original data, sorted by epoch bin size. </w:t>
      </w:r>
      <w:r w:rsidR="00AA520A" w:rsidRPr="001D3730">
        <w:rPr>
          <w:rFonts w:ascii="Times New Roman" w:hAnsi="Times New Roman" w:cs="Times New Roman"/>
          <w:i/>
          <w:color w:val="000000" w:themeColor="text1"/>
        </w:rPr>
        <w:t xml:space="preserve">In each case, skewness is shown on the y-axis, and epoch duration on the x-axis. a) overall arousal composite; b) heart rate; c) </w:t>
      </w:r>
      <w:r w:rsidR="00A7530F" w:rsidRPr="001D3730">
        <w:rPr>
          <w:rFonts w:ascii="Times New Roman" w:hAnsi="Times New Roman" w:cs="Times New Roman"/>
          <w:i/>
          <w:color w:val="000000" w:themeColor="text1"/>
        </w:rPr>
        <w:t>heart rate variability</w:t>
      </w:r>
      <w:r w:rsidR="00AA520A" w:rsidRPr="001D3730">
        <w:rPr>
          <w:rFonts w:ascii="Times New Roman" w:hAnsi="Times New Roman" w:cs="Times New Roman"/>
          <w:i/>
          <w:color w:val="000000" w:themeColor="text1"/>
        </w:rPr>
        <w:t xml:space="preserve">; d) actigraphy. </w:t>
      </w:r>
    </w:p>
    <w:p w14:paraId="02385514" w14:textId="77777777" w:rsidR="00F32CB6" w:rsidRPr="001D3730" w:rsidRDefault="00F32CB6">
      <w:pPr>
        <w:rPr>
          <w:rFonts w:ascii="Times New Roman" w:hAnsi="Times New Roman" w:cs="Times New Roman"/>
          <w:i/>
          <w:color w:val="000000" w:themeColor="text1"/>
        </w:rPr>
      </w:pPr>
    </w:p>
    <w:p w14:paraId="46249949" w14:textId="77777777" w:rsidR="00F32CB6" w:rsidRPr="001D3730" w:rsidRDefault="00F32CB6">
      <w:pPr>
        <w:rPr>
          <w:rFonts w:ascii="Times New Roman" w:hAnsi="Times New Roman" w:cs="Times New Roman"/>
          <w:i/>
          <w:color w:val="000000" w:themeColor="text1"/>
        </w:rPr>
      </w:pPr>
    </w:p>
    <w:p w14:paraId="494BF16A" w14:textId="01795976" w:rsidR="00031C03" w:rsidRPr="001D3730" w:rsidRDefault="00031C03" w:rsidP="00031C03">
      <w:pPr>
        <w:pStyle w:val="Heading1"/>
        <w:rPr>
          <w:color w:val="000000" w:themeColor="text1"/>
        </w:rPr>
      </w:pPr>
      <w:bookmarkStart w:id="16" w:name="_Toc43815540"/>
      <w:r w:rsidRPr="001D3730">
        <w:rPr>
          <w:color w:val="000000" w:themeColor="text1"/>
        </w:rPr>
        <w:t>2 Supplementary Results</w:t>
      </w:r>
      <w:bookmarkEnd w:id="16"/>
    </w:p>
    <w:p w14:paraId="4FAE99CC" w14:textId="47CE8CF8" w:rsidR="003846E8" w:rsidRPr="001D3730" w:rsidRDefault="003846E8" w:rsidP="003846E8">
      <w:pPr>
        <w:pStyle w:val="Heading2"/>
      </w:pPr>
      <w:bookmarkStart w:id="17" w:name="_Toc43815541"/>
      <w:r w:rsidRPr="001D3730">
        <w:t>2.1 Analysis 1 – alternative control analysis</w:t>
      </w:r>
      <w:bookmarkEnd w:id="17"/>
    </w:p>
    <w:p w14:paraId="4AF583D0" w14:textId="77777777" w:rsidR="003846E8" w:rsidRPr="001D3730" w:rsidRDefault="003846E8" w:rsidP="003846E8">
      <w:pPr>
        <w:rPr>
          <w:color w:val="000000" w:themeColor="text1"/>
        </w:rPr>
      </w:pPr>
    </w:p>
    <w:p w14:paraId="29D7E0A3" w14:textId="3127BEE5" w:rsidR="00F72425" w:rsidRPr="001D3730" w:rsidRDefault="003846E8">
      <w:pPr>
        <w:rPr>
          <w:rFonts w:ascii="Times New Roman" w:hAnsi="Times New Roman" w:cs="Times New Roman"/>
          <w:color w:val="000000" w:themeColor="text1"/>
        </w:rPr>
      </w:pPr>
      <w:r w:rsidRPr="001D3730">
        <w:rPr>
          <w:rFonts w:ascii="Times New Roman" w:hAnsi="Times New Roman" w:cs="Times New Roman"/>
          <w:color w:val="000000" w:themeColor="text1"/>
        </w:rPr>
        <w:t>In addition to the method described in the main text for calculating the surrogate control dataset, an alternat</w:t>
      </w:r>
      <w:r w:rsidR="008D057D" w:rsidRPr="001D3730">
        <w:rPr>
          <w:rFonts w:ascii="Times New Roman" w:hAnsi="Times New Roman" w:cs="Times New Roman"/>
          <w:color w:val="000000" w:themeColor="text1"/>
        </w:rPr>
        <w:t xml:space="preserve">ive method was also calculated, in which the temporal order of each time series was simply randomised in order to remove temporal </w:t>
      </w:r>
      <w:r w:rsidR="00DE37BD" w:rsidRPr="001D3730">
        <w:rPr>
          <w:rFonts w:ascii="Times New Roman" w:hAnsi="Times New Roman" w:cs="Times New Roman"/>
          <w:color w:val="000000" w:themeColor="text1"/>
        </w:rPr>
        <w:t>interdependencies</w:t>
      </w:r>
      <w:r w:rsidR="008D057D" w:rsidRPr="001D3730">
        <w:rPr>
          <w:rFonts w:ascii="Times New Roman" w:hAnsi="Times New Roman" w:cs="Times New Roman"/>
          <w:color w:val="000000" w:themeColor="text1"/>
        </w:rPr>
        <w:t xml:space="preserve"> in the data. The results of this analysis are shown </w:t>
      </w:r>
      <w:r w:rsidR="00AD2AD8" w:rsidRPr="001D3730">
        <w:rPr>
          <w:rFonts w:ascii="Times New Roman" w:hAnsi="Times New Roman" w:cs="Times New Roman"/>
          <w:color w:val="000000" w:themeColor="text1"/>
        </w:rPr>
        <w:t xml:space="preserve">in Figure S6. Overall, as can be seen by comparing the plots of the control data between Figures S6 and Figure 4 in the main text, the </w:t>
      </w:r>
      <w:r w:rsidR="00A833C3" w:rsidRPr="001D3730">
        <w:rPr>
          <w:rFonts w:ascii="Times New Roman" w:hAnsi="Times New Roman" w:cs="Times New Roman"/>
          <w:color w:val="000000" w:themeColor="text1"/>
        </w:rPr>
        <w:t xml:space="preserve">patterns observed using the two methods for generating surrogate data are highly similar. The patterns of </w:t>
      </w:r>
      <w:r w:rsidR="00A833C3" w:rsidRPr="001D3730">
        <w:rPr>
          <w:rFonts w:ascii="Times New Roman" w:hAnsi="Times New Roman" w:cs="Times New Roman"/>
          <w:color w:val="000000" w:themeColor="text1"/>
        </w:rPr>
        <w:lastRenderedPageBreak/>
        <w:t xml:space="preserve">significant difference between the observed and surrogate data are also highly similar (compare Figure S6d with 4e in the main text). </w:t>
      </w:r>
    </w:p>
    <w:p w14:paraId="3DD8148E" w14:textId="77777777" w:rsidR="003846E8" w:rsidRPr="001D3730" w:rsidRDefault="003846E8">
      <w:pPr>
        <w:rPr>
          <w:rFonts w:ascii="Times New Roman" w:hAnsi="Times New Roman" w:cs="Times New Roman"/>
          <w:color w:val="000000" w:themeColor="text1"/>
        </w:rPr>
      </w:pPr>
    </w:p>
    <w:p w14:paraId="7EEEB21C" w14:textId="30462649" w:rsidR="008D057D" w:rsidRPr="001D3730" w:rsidRDefault="00D44BE6">
      <w:pPr>
        <w:rPr>
          <w:rFonts w:ascii="Times New Roman" w:hAnsi="Times New Roman" w:cs="Times New Roman"/>
          <w:color w:val="000000" w:themeColor="text1"/>
        </w:rPr>
      </w:pPr>
      <w:r w:rsidRPr="00D44BE6">
        <w:rPr>
          <w:rFonts w:ascii="Times New Roman" w:hAnsi="Times New Roman" w:cs="Times New Roman"/>
          <w:noProof/>
          <w:color w:val="000000" w:themeColor="text1"/>
        </w:rPr>
        <w:drawing>
          <wp:inline distT="0" distB="0" distL="0" distR="0" wp14:anchorId="0E379344" wp14:editId="30CB80B7">
            <wp:extent cx="5727700" cy="2247900"/>
            <wp:effectExtent l="0" t="0" r="12700" b="127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27700" cy="2247900"/>
                    </a:xfrm>
                    <a:prstGeom prst="rect">
                      <a:avLst/>
                    </a:prstGeom>
                  </pic:spPr>
                </pic:pic>
              </a:graphicData>
            </a:graphic>
          </wp:inline>
        </w:drawing>
      </w:r>
    </w:p>
    <w:p w14:paraId="3F2F47A4" w14:textId="32B7C88E" w:rsidR="008D057D" w:rsidRPr="001D3730" w:rsidRDefault="008D057D">
      <w:pPr>
        <w:rPr>
          <w:rFonts w:ascii="Times New Roman" w:hAnsi="Times New Roman" w:cs="Times New Roman"/>
          <w:i/>
          <w:color w:val="000000" w:themeColor="text1"/>
        </w:rPr>
      </w:pPr>
      <w:r w:rsidRPr="001D3730">
        <w:rPr>
          <w:rFonts w:ascii="Times New Roman" w:hAnsi="Times New Roman" w:cs="Times New Roman"/>
          <w:i/>
          <w:color w:val="000000" w:themeColor="text1"/>
        </w:rPr>
        <w:t>Figure S6: Alternative c</w:t>
      </w:r>
      <w:r w:rsidR="00DE37BD" w:rsidRPr="001D3730">
        <w:rPr>
          <w:rFonts w:ascii="Times New Roman" w:hAnsi="Times New Roman" w:cs="Times New Roman"/>
          <w:i/>
          <w:color w:val="000000" w:themeColor="text1"/>
        </w:rPr>
        <w:t xml:space="preserve">ontrol analysis for Analysis 1, in which the surrogate control data were generated simply by randomising the temporal order of each time series in order to remove temporal interdependencies in the data. a) is equivalent to Figure 4a in the main text; b) is identical to </w:t>
      </w:r>
      <w:r w:rsidR="00AD2AD8" w:rsidRPr="001D3730">
        <w:rPr>
          <w:rFonts w:ascii="Times New Roman" w:hAnsi="Times New Roman" w:cs="Times New Roman"/>
          <w:i/>
          <w:color w:val="000000" w:themeColor="text1"/>
        </w:rPr>
        <w:t xml:space="preserve">4c in the main text; c) is identical to 4d in the main text; d) is identical to 4e. </w:t>
      </w:r>
    </w:p>
    <w:p w14:paraId="2606369D" w14:textId="77777777" w:rsidR="008D057D" w:rsidRPr="001D3730" w:rsidRDefault="008D057D">
      <w:pPr>
        <w:rPr>
          <w:rFonts w:ascii="Times New Roman" w:hAnsi="Times New Roman" w:cs="Times New Roman"/>
          <w:color w:val="000000" w:themeColor="text1"/>
        </w:rPr>
      </w:pPr>
    </w:p>
    <w:p w14:paraId="044B9970" w14:textId="230155C4" w:rsidR="00031C03" w:rsidRPr="001D3730" w:rsidRDefault="003846E8" w:rsidP="00A02E00">
      <w:pPr>
        <w:pStyle w:val="Heading2"/>
      </w:pPr>
      <w:bookmarkStart w:id="18" w:name="_Toc43815542"/>
      <w:r w:rsidRPr="001D3730">
        <w:t>2.2</w:t>
      </w:r>
      <w:r w:rsidR="008156B8" w:rsidRPr="001D3730">
        <w:t xml:space="preserve"> Replication of Analysis 1 with individual autonomic measures.</w:t>
      </w:r>
      <w:bookmarkEnd w:id="18"/>
      <w:r w:rsidR="008156B8" w:rsidRPr="001D3730">
        <w:t xml:space="preserve"> </w:t>
      </w:r>
    </w:p>
    <w:p w14:paraId="64D5DFA0" w14:textId="77777777" w:rsidR="00A02E00" w:rsidRPr="001D3730" w:rsidRDefault="00A02E00" w:rsidP="00A02E00">
      <w:pPr>
        <w:rPr>
          <w:color w:val="000000" w:themeColor="text1"/>
        </w:rPr>
      </w:pPr>
    </w:p>
    <w:p w14:paraId="2CFD7129" w14:textId="1A1E8037" w:rsidR="00CD1A75" w:rsidRPr="001D3730" w:rsidRDefault="00CD1A75" w:rsidP="00A02E00">
      <w:pPr>
        <w:rPr>
          <w:rFonts w:ascii="Times New Roman" w:hAnsi="Times New Roman" w:cs="Times New Roman"/>
          <w:color w:val="000000" w:themeColor="text1"/>
        </w:rPr>
      </w:pPr>
      <w:r w:rsidRPr="001D3730">
        <w:rPr>
          <w:rFonts w:ascii="Times New Roman" w:hAnsi="Times New Roman" w:cs="Times New Roman"/>
          <w:color w:val="000000" w:themeColor="text1"/>
        </w:rPr>
        <w:t xml:space="preserve">In order to assess whether </w:t>
      </w:r>
      <w:r w:rsidR="0033398E" w:rsidRPr="001D3730">
        <w:rPr>
          <w:rFonts w:ascii="Times New Roman" w:hAnsi="Times New Roman" w:cs="Times New Roman"/>
          <w:color w:val="000000" w:themeColor="text1"/>
        </w:rPr>
        <w:t>the results obtained from analysis 1 were contingent on the use of the composite arousal variable, the results from the main analysis were repeated based on the three individual autonomic measures that went int</w:t>
      </w:r>
      <w:r w:rsidR="00A833C3" w:rsidRPr="001D3730">
        <w:rPr>
          <w:rFonts w:ascii="Times New Roman" w:hAnsi="Times New Roman" w:cs="Times New Roman"/>
          <w:color w:val="000000" w:themeColor="text1"/>
        </w:rPr>
        <w:t>o the composite – see Figures S7, S8 and S9</w:t>
      </w:r>
      <w:r w:rsidR="0033398E" w:rsidRPr="001D3730">
        <w:rPr>
          <w:rFonts w:ascii="Times New Roman" w:hAnsi="Times New Roman" w:cs="Times New Roman"/>
          <w:color w:val="000000" w:themeColor="text1"/>
        </w:rPr>
        <w:t xml:space="preserve">. </w:t>
      </w:r>
      <w:r w:rsidR="009970BD" w:rsidRPr="001D3730">
        <w:rPr>
          <w:rFonts w:ascii="Times New Roman" w:hAnsi="Times New Roman" w:cs="Times New Roman"/>
          <w:color w:val="000000" w:themeColor="text1"/>
        </w:rPr>
        <w:t>A</w:t>
      </w:r>
      <w:r w:rsidR="00AB1F1F" w:rsidRPr="001D3730">
        <w:rPr>
          <w:rFonts w:ascii="Times New Roman" w:hAnsi="Times New Roman" w:cs="Times New Roman"/>
          <w:color w:val="000000" w:themeColor="text1"/>
        </w:rPr>
        <w:t xml:space="preserve"> number of differences between these different </w:t>
      </w:r>
      <w:r w:rsidR="004F3171" w:rsidRPr="001D3730">
        <w:rPr>
          <w:rFonts w:ascii="Times New Roman" w:hAnsi="Times New Roman" w:cs="Times New Roman"/>
          <w:color w:val="000000" w:themeColor="text1"/>
        </w:rPr>
        <w:t>individual measures can be seen. These are</w:t>
      </w:r>
      <w:r w:rsidR="00AB1F1F" w:rsidRPr="001D3730">
        <w:rPr>
          <w:rFonts w:ascii="Times New Roman" w:hAnsi="Times New Roman" w:cs="Times New Roman"/>
          <w:color w:val="000000" w:themeColor="text1"/>
        </w:rPr>
        <w:t xml:space="preserve"> </w:t>
      </w:r>
      <w:r w:rsidR="009970BD" w:rsidRPr="001D3730">
        <w:rPr>
          <w:rFonts w:ascii="Times New Roman" w:hAnsi="Times New Roman" w:cs="Times New Roman"/>
          <w:color w:val="000000" w:themeColor="text1"/>
        </w:rPr>
        <w:t xml:space="preserve">contingent on the different patterns of autocorrelation present in the different </w:t>
      </w:r>
      <w:r w:rsidR="004F3171" w:rsidRPr="001D3730">
        <w:rPr>
          <w:rFonts w:ascii="Times New Roman" w:hAnsi="Times New Roman" w:cs="Times New Roman"/>
          <w:color w:val="000000" w:themeColor="text1"/>
        </w:rPr>
        <w:t xml:space="preserve">measures: </w:t>
      </w:r>
      <w:r w:rsidR="001F3EC3" w:rsidRPr="001D3730">
        <w:rPr>
          <w:rFonts w:ascii="Times New Roman" w:hAnsi="Times New Roman" w:cs="Times New Roman"/>
          <w:color w:val="000000" w:themeColor="text1"/>
        </w:rPr>
        <w:t xml:space="preserve">lowest for actigraph and </w:t>
      </w:r>
      <w:r w:rsidR="00F97BC1" w:rsidRPr="001D3730">
        <w:rPr>
          <w:rFonts w:ascii="Times New Roman" w:hAnsi="Times New Roman" w:cs="Times New Roman"/>
          <w:color w:val="000000" w:themeColor="text1"/>
        </w:rPr>
        <w:t xml:space="preserve">highest for </w:t>
      </w:r>
      <w:r w:rsidR="001F3A28" w:rsidRPr="001D3730">
        <w:rPr>
          <w:rFonts w:ascii="Times New Roman" w:hAnsi="Times New Roman" w:cs="Times New Roman"/>
          <w:color w:val="000000" w:themeColor="text1"/>
        </w:rPr>
        <w:t>heart rate variability</w:t>
      </w:r>
      <w:r w:rsidR="005F032A" w:rsidRPr="001D3730">
        <w:rPr>
          <w:rFonts w:ascii="Times New Roman" w:hAnsi="Times New Roman" w:cs="Times New Roman"/>
          <w:color w:val="000000" w:themeColor="text1"/>
        </w:rPr>
        <w:t xml:space="preserve"> (</w:t>
      </w:r>
      <w:r w:rsidR="00DB38EE" w:rsidRPr="001D3730">
        <w:rPr>
          <w:rFonts w:ascii="Times New Roman" w:hAnsi="Times New Roman" w:cs="Times New Roman"/>
          <w:color w:val="000000" w:themeColor="text1"/>
        </w:rPr>
        <w:t>particularly for the 1, 10 and 30 second epoch durations, given that the measure</w:t>
      </w:r>
      <w:r w:rsidR="005F032A" w:rsidRPr="001D3730">
        <w:rPr>
          <w:rFonts w:ascii="Times New Roman" w:hAnsi="Times New Roman" w:cs="Times New Roman"/>
          <w:color w:val="000000" w:themeColor="text1"/>
        </w:rPr>
        <w:t xml:space="preserve"> was calculated using a 60-second moving window)</w:t>
      </w:r>
      <w:r w:rsidR="00F97BC1" w:rsidRPr="001D3730">
        <w:rPr>
          <w:rFonts w:ascii="Times New Roman" w:hAnsi="Times New Roman" w:cs="Times New Roman"/>
          <w:color w:val="000000" w:themeColor="text1"/>
        </w:rPr>
        <w:t xml:space="preserve">. </w:t>
      </w:r>
      <w:r w:rsidR="004F3171" w:rsidRPr="001D3730">
        <w:rPr>
          <w:rFonts w:ascii="Times New Roman" w:hAnsi="Times New Roman" w:cs="Times New Roman"/>
          <w:color w:val="000000" w:themeColor="text1"/>
        </w:rPr>
        <w:t>Measures with stronge</w:t>
      </w:r>
      <w:r w:rsidR="0010677D" w:rsidRPr="001D3730">
        <w:rPr>
          <w:rFonts w:ascii="Times New Roman" w:hAnsi="Times New Roman" w:cs="Times New Roman"/>
          <w:color w:val="000000" w:themeColor="text1"/>
        </w:rPr>
        <w:t>r autocorrelation show flatter U-shaped</w:t>
      </w:r>
      <w:r w:rsidR="004F3171" w:rsidRPr="001D3730">
        <w:rPr>
          <w:rFonts w:ascii="Times New Roman" w:hAnsi="Times New Roman" w:cs="Times New Roman"/>
          <w:color w:val="000000" w:themeColor="text1"/>
        </w:rPr>
        <w:t xml:space="preserve">-curves </w:t>
      </w:r>
      <w:r w:rsidR="007C73C3" w:rsidRPr="001D3730">
        <w:rPr>
          <w:rFonts w:ascii="Times New Roman" w:hAnsi="Times New Roman" w:cs="Times New Roman"/>
          <w:color w:val="000000" w:themeColor="text1"/>
        </w:rPr>
        <w:t>at shorter epoch durations</w:t>
      </w:r>
      <w:r w:rsidR="0010677D" w:rsidRPr="001D3730">
        <w:rPr>
          <w:rFonts w:ascii="Times New Roman" w:hAnsi="Times New Roman" w:cs="Times New Roman"/>
          <w:color w:val="000000" w:themeColor="text1"/>
        </w:rPr>
        <w:t>.</w:t>
      </w:r>
      <w:r w:rsidR="007C73C3" w:rsidRPr="001D3730">
        <w:rPr>
          <w:rFonts w:ascii="Times New Roman" w:hAnsi="Times New Roman" w:cs="Times New Roman"/>
          <w:color w:val="000000" w:themeColor="text1"/>
        </w:rPr>
        <w:t xml:space="preserve"> </w:t>
      </w:r>
      <w:r w:rsidR="00F97BC1" w:rsidRPr="001D3730">
        <w:rPr>
          <w:rFonts w:ascii="Times New Roman" w:hAnsi="Times New Roman" w:cs="Times New Roman"/>
          <w:color w:val="000000" w:themeColor="text1"/>
        </w:rPr>
        <w:t>However, the feature of interest</w:t>
      </w:r>
      <w:r w:rsidR="0010677D" w:rsidRPr="001D3730">
        <w:rPr>
          <w:rFonts w:ascii="Times New Roman" w:hAnsi="Times New Roman" w:cs="Times New Roman"/>
          <w:color w:val="000000" w:themeColor="text1"/>
        </w:rPr>
        <w:t xml:space="preserve"> for this paper is the significant differences between bins 1 and 5 and intermediate bins. This feature is present for all measures, at all but the longest epoch durations, consistent with the pattern noted overall for the arousal composite. </w:t>
      </w:r>
      <w:r w:rsidR="00F97BC1" w:rsidRPr="001D3730">
        <w:rPr>
          <w:rFonts w:ascii="Times New Roman" w:hAnsi="Times New Roman" w:cs="Times New Roman"/>
          <w:color w:val="000000" w:themeColor="text1"/>
        </w:rPr>
        <w:t xml:space="preserve"> </w:t>
      </w:r>
    </w:p>
    <w:p w14:paraId="5E69E1C4" w14:textId="77777777" w:rsidR="001F3EC3" w:rsidRPr="001D3730" w:rsidRDefault="001F3EC3" w:rsidP="00A02E00">
      <w:pPr>
        <w:rPr>
          <w:rFonts w:ascii="Times New Roman" w:hAnsi="Times New Roman" w:cs="Times New Roman"/>
          <w:color w:val="000000" w:themeColor="text1"/>
        </w:rPr>
      </w:pPr>
    </w:p>
    <w:p w14:paraId="1F06F465" w14:textId="550D342B" w:rsidR="001F3EC3" w:rsidRPr="001D3730" w:rsidRDefault="001F3EC3" w:rsidP="00A02E00">
      <w:pPr>
        <w:rPr>
          <w:rFonts w:ascii="Times New Roman" w:hAnsi="Times New Roman" w:cs="Times New Roman"/>
          <w:color w:val="000000" w:themeColor="text1"/>
        </w:rPr>
      </w:pPr>
      <w:r w:rsidRPr="001D3730">
        <w:rPr>
          <w:rFonts w:ascii="Times New Roman" w:hAnsi="Times New Roman" w:cs="Times New Roman"/>
          <w:color w:val="000000" w:themeColor="text1"/>
        </w:rPr>
        <w:t xml:space="preserve">Also of note, and since </w:t>
      </w:r>
      <w:r w:rsidR="00A7530F" w:rsidRPr="001D3730">
        <w:rPr>
          <w:rFonts w:ascii="Times New Roman" w:hAnsi="Times New Roman" w:cs="Times New Roman"/>
          <w:color w:val="000000" w:themeColor="text1"/>
        </w:rPr>
        <w:t>heart rate variability</w:t>
      </w:r>
      <w:r w:rsidRPr="001D3730">
        <w:rPr>
          <w:rFonts w:ascii="Times New Roman" w:hAnsi="Times New Roman" w:cs="Times New Roman"/>
          <w:color w:val="000000" w:themeColor="text1"/>
        </w:rPr>
        <w:t xml:space="preserve"> is inversely correlated with the other measures (see Figure S4, above), </w:t>
      </w:r>
      <w:r w:rsidR="00952B0A" w:rsidRPr="001D3730">
        <w:rPr>
          <w:rFonts w:ascii="Times New Roman" w:hAnsi="Times New Roman" w:cs="Times New Roman"/>
          <w:color w:val="000000" w:themeColor="text1"/>
        </w:rPr>
        <w:t xml:space="preserve">bin 5 of the </w:t>
      </w:r>
      <w:r w:rsidR="00A7530F" w:rsidRPr="001D3730">
        <w:rPr>
          <w:rFonts w:ascii="Times New Roman" w:hAnsi="Times New Roman" w:cs="Times New Roman"/>
          <w:color w:val="000000" w:themeColor="text1"/>
        </w:rPr>
        <w:t>heart rate variability</w:t>
      </w:r>
      <w:r w:rsidR="00952B0A" w:rsidRPr="001D3730">
        <w:rPr>
          <w:rFonts w:ascii="Times New Roman" w:hAnsi="Times New Roman" w:cs="Times New Roman"/>
          <w:color w:val="000000" w:themeColor="text1"/>
        </w:rPr>
        <w:t xml:space="preserve"> data will correspond most closely to bin 1 of the heart rate and actigraphy data. However, since the U-shaped pattern is symmetrical, this feature hardly influences our results.</w:t>
      </w:r>
      <w:r w:rsidRPr="001D3730">
        <w:rPr>
          <w:rFonts w:ascii="Times New Roman" w:hAnsi="Times New Roman" w:cs="Times New Roman"/>
          <w:color w:val="000000" w:themeColor="text1"/>
        </w:rPr>
        <w:t xml:space="preserve"> </w:t>
      </w:r>
    </w:p>
    <w:p w14:paraId="32CD1A98" w14:textId="77777777" w:rsidR="0033398E" w:rsidRPr="001D3730" w:rsidRDefault="0033398E" w:rsidP="00A02E00">
      <w:pPr>
        <w:rPr>
          <w:rFonts w:ascii="Times New Roman" w:hAnsi="Times New Roman" w:cs="Times New Roman"/>
          <w:color w:val="000000" w:themeColor="text1"/>
        </w:rPr>
      </w:pPr>
    </w:p>
    <w:p w14:paraId="7BF0EA38" w14:textId="4AB7373F" w:rsidR="00A02E00" w:rsidRPr="001D3730" w:rsidRDefault="00A200F3" w:rsidP="00A02E00">
      <w:pPr>
        <w:rPr>
          <w:color w:val="000000" w:themeColor="text1"/>
        </w:rPr>
      </w:pPr>
      <w:r w:rsidRPr="00A200F3">
        <w:rPr>
          <w:noProof/>
          <w:color w:val="000000" w:themeColor="text1"/>
        </w:rPr>
        <w:lastRenderedPageBreak/>
        <w:drawing>
          <wp:inline distT="0" distB="0" distL="0" distR="0" wp14:anchorId="71CF3876" wp14:editId="4CEB9321">
            <wp:extent cx="5727700" cy="2794635"/>
            <wp:effectExtent l="0" t="0" r="1270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27700" cy="2794635"/>
                    </a:xfrm>
                    <a:prstGeom prst="rect">
                      <a:avLst/>
                    </a:prstGeom>
                  </pic:spPr>
                </pic:pic>
              </a:graphicData>
            </a:graphic>
          </wp:inline>
        </w:drawing>
      </w:r>
    </w:p>
    <w:p w14:paraId="1833159B" w14:textId="18EC0D9E" w:rsidR="00A02E00" w:rsidRPr="001D3730" w:rsidRDefault="00A833C3" w:rsidP="00A02E00">
      <w:pPr>
        <w:rPr>
          <w:rFonts w:ascii="Times New Roman" w:hAnsi="Times New Roman" w:cs="Times New Roman"/>
          <w:i/>
          <w:color w:val="000000" w:themeColor="text1"/>
        </w:rPr>
      </w:pPr>
      <w:r w:rsidRPr="001D3730">
        <w:rPr>
          <w:rFonts w:ascii="Times New Roman" w:hAnsi="Times New Roman" w:cs="Times New Roman"/>
          <w:i/>
          <w:color w:val="000000" w:themeColor="text1"/>
        </w:rPr>
        <w:t>Figure S7</w:t>
      </w:r>
      <w:r w:rsidR="00F4535E" w:rsidRPr="001D3730">
        <w:rPr>
          <w:rFonts w:ascii="Times New Roman" w:hAnsi="Times New Roman" w:cs="Times New Roman"/>
          <w:i/>
          <w:color w:val="000000" w:themeColor="text1"/>
        </w:rPr>
        <w:t>: Same as Figure 4</w:t>
      </w:r>
      <w:r w:rsidR="00A02E00" w:rsidRPr="001D3730">
        <w:rPr>
          <w:rFonts w:ascii="Times New Roman" w:hAnsi="Times New Roman" w:cs="Times New Roman"/>
          <w:i/>
          <w:color w:val="000000" w:themeColor="text1"/>
        </w:rPr>
        <w:t xml:space="preserve"> in the main text, but calculated based on heart rate data alone. </w:t>
      </w:r>
    </w:p>
    <w:p w14:paraId="5925D176" w14:textId="77777777" w:rsidR="00A02E00" w:rsidRPr="001D3730" w:rsidRDefault="00A02E00" w:rsidP="00A02E00">
      <w:pPr>
        <w:rPr>
          <w:rFonts w:ascii="Times New Roman" w:hAnsi="Times New Roman" w:cs="Times New Roman"/>
          <w:i/>
          <w:color w:val="000000" w:themeColor="text1"/>
        </w:rPr>
      </w:pPr>
    </w:p>
    <w:p w14:paraId="4AC69F19" w14:textId="6D9A3541" w:rsidR="000D7410" w:rsidRPr="001D3730" w:rsidRDefault="00A200F3" w:rsidP="00A02E00">
      <w:pPr>
        <w:rPr>
          <w:rFonts w:ascii="Times New Roman" w:hAnsi="Times New Roman" w:cs="Times New Roman"/>
          <w:i/>
          <w:color w:val="000000" w:themeColor="text1"/>
        </w:rPr>
      </w:pPr>
      <w:r w:rsidRPr="00A200F3">
        <w:rPr>
          <w:rFonts w:ascii="Times New Roman" w:hAnsi="Times New Roman" w:cs="Times New Roman"/>
          <w:i/>
          <w:noProof/>
          <w:color w:val="000000" w:themeColor="text1"/>
        </w:rPr>
        <w:drawing>
          <wp:inline distT="0" distB="0" distL="0" distR="0" wp14:anchorId="4FF9F5E6" wp14:editId="46CF516B">
            <wp:extent cx="5727700" cy="2908300"/>
            <wp:effectExtent l="0" t="0" r="12700"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27700" cy="2908300"/>
                    </a:xfrm>
                    <a:prstGeom prst="rect">
                      <a:avLst/>
                    </a:prstGeom>
                  </pic:spPr>
                </pic:pic>
              </a:graphicData>
            </a:graphic>
          </wp:inline>
        </w:drawing>
      </w:r>
    </w:p>
    <w:p w14:paraId="387EF8A9" w14:textId="232C7AB6" w:rsidR="000D7410" w:rsidRPr="001D3730" w:rsidRDefault="00A833C3" w:rsidP="00A02E00">
      <w:pPr>
        <w:rPr>
          <w:rFonts w:ascii="Times New Roman" w:hAnsi="Times New Roman" w:cs="Times New Roman"/>
          <w:i/>
          <w:color w:val="000000" w:themeColor="text1"/>
        </w:rPr>
      </w:pPr>
      <w:r w:rsidRPr="001D3730">
        <w:rPr>
          <w:rFonts w:ascii="Times New Roman" w:hAnsi="Times New Roman" w:cs="Times New Roman"/>
          <w:i/>
          <w:color w:val="000000" w:themeColor="text1"/>
        </w:rPr>
        <w:t>Figure S8</w:t>
      </w:r>
      <w:r w:rsidR="000D7410" w:rsidRPr="001D3730">
        <w:rPr>
          <w:rFonts w:ascii="Times New Roman" w:hAnsi="Times New Roman" w:cs="Times New Roman"/>
          <w:i/>
          <w:color w:val="000000" w:themeColor="text1"/>
        </w:rPr>
        <w:t xml:space="preserve">: Same </w:t>
      </w:r>
      <w:r w:rsidR="00F4535E" w:rsidRPr="001D3730">
        <w:rPr>
          <w:rFonts w:ascii="Times New Roman" w:hAnsi="Times New Roman" w:cs="Times New Roman"/>
          <w:i/>
          <w:color w:val="000000" w:themeColor="text1"/>
        </w:rPr>
        <w:t>as Figure 4</w:t>
      </w:r>
      <w:r w:rsidR="00614861" w:rsidRPr="001D3730">
        <w:rPr>
          <w:rFonts w:ascii="Times New Roman" w:hAnsi="Times New Roman" w:cs="Times New Roman"/>
          <w:i/>
          <w:color w:val="000000" w:themeColor="text1"/>
        </w:rPr>
        <w:t xml:space="preserve"> in the main text, but calculated based on </w:t>
      </w:r>
      <w:r w:rsidR="00A7530F" w:rsidRPr="001D3730">
        <w:rPr>
          <w:rFonts w:ascii="Times New Roman" w:hAnsi="Times New Roman" w:cs="Times New Roman"/>
          <w:i/>
          <w:color w:val="000000" w:themeColor="text1"/>
        </w:rPr>
        <w:t>heart rate variability</w:t>
      </w:r>
      <w:r w:rsidR="00614861" w:rsidRPr="001D3730">
        <w:rPr>
          <w:rFonts w:ascii="Times New Roman" w:hAnsi="Times New Roman" w:cs="Times New Roman"/>
          <w:i/>
          <w:color w:val="000000" w:themeColor="text1"/>
        </w:rPr>
        <w:t xml:space="preserve"> data alone</w:t>
      </w:r>
    </w:p>
    <w:p w14:paraId="32927080" w14:textId="77777777" w:rsidR="00614861" w:rsidRPr="001D3730" w:rsidRDefault="00614861" w:rsidP="00A02E00">
      <w:pPr>
        <w:rPr>
          <w:rFonts w:ascii="Times New Roman" w:hAnsi="Times New Roman" w:cs="Times New Roman"/>
          <w:i/>
          <w:color w:val="000000" w:themeColor="text1"/>
        </w:rPr>
      </w:pPr>
    </w:p>
    <w:p w14:paraId="1E42BBA3" w14:textId="77777777" w:rsidR="0033398E" w:rsidRPr="001D3730" w:rsidRDefault="0033398E" w:rsidP="00A02E00">
      <w:pPr>
        <w:rPr>
          <w:rFonts w:ascii="Times New Roman" w:hAnsi="Times New Roman" w:cs="Times New Roman"/>
          <w:i/>
          <w:color w:val="000000" w:themeColor="text1"/>
        </w:rPr>
      </w:pPr>
    </w:p>
    <w:p w14:paraId="55C999CC" w14:textId="43186DAB" w:rsidR="00A02E00" w:rsidRPr="001D3730" w:rsidRDefault="00AC4570" w:rsidP="00A02E00">
      <w:pPr>
        <w:rPr>
          <w:rFonts w:ascii="Times New Roman" w:hAnsi="Times New Roman" w:cs="Times New Roman"/>
          <w:i/>
          <w:color w:val="000000" w:themeColor="text1"/>
        </w:rPr>
      </w:pPr>
      <w:r w:rsidRPr="00AC4570">
        <w:rPr>
          <w:rFonts w:ascii="Times New Roman" w:hAnsi="Times New Roman" w:cs="Times New Roman"/>
          <w:i/>
          <w:noProof/>
          <w:color w:val="000000" w:themeColor="text1"/>
        </w:rPr>
        <w:lastRenderedPageBreak/>
        <w:drawing>
          <wp:inline distT="0" distB="0" distL="0" distR="0" wp14:anchorId="1B34033A" wp14:editId="4348180B">
            <wp:extent cx="5727700" cy="2815590"/>
            <wp:effectExtent l="0" t="0" r="1270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27700" cy="2815590"/>
                    </a:xfrm>
                    <a:prstGeom prst="rect">
                      <a:avLst/>
                    </a:prstGeom>
                  </pic:spPr>
                </pic:pic>
              </a:graphicData>
            </a:graphic>
          </wp:inline>
        </w:drawing>
      </w:r>
    </w:p>
    <w:p w14:paraId="2DA48540" w14:textId="05B20C5A" w:rsidR="004848BC" w:rsidRPr="001D3730" w:rsidRDefault="00A833C3" w:rsidP="00A02E00">
      <w:pPr>
        <w:rPr>
          <w:rFonts w:ascii="Times New Roman" w:hAnsi="Times New Roman" w:cs="Times New Roman"/>
          <w:i/>
          <w:color w:val="000000" w:themeColor="text1"/>
        </w:rPr>
      </w:pPr>
      <w:r w:rsidRPr="001D3730">
        <w:rPr>
          <w:rFonts w:ascii="Times New Roman" w:hAnsi="Times New Roman" w:cs="Times New Roman"/>
          <w:i/>
          <w:color w:val="000000" w:themeColor="text1"/>
        </w:rPr>
        <w:t>Figure S9</w:t>
      </w:r>
      <w:r w:rsidR="00F4535E" w:rsidRPr="001D3730">
        <w:rPr>
          <w:rFonts w:ascii="Times New Roman" w:hAnsi="Times New Roman" w:cs="Times New Roman"/>
          <w:i/>
          <w:color w:val="000000" w:themeColor="text1"/>
        </w:rPr>
        <w:t>: Same as Figure 4</w:t>
      </w:r>
      <w:r w:rsidR="004848BC" w:rsidRPr="001D3730">
        <w:rPr>
          <w:rFonts w:ascii="Times New Roman" w:hAnsi="Times New Roman" w:cs="Times New Roman"/>
          <w:i/>
          <w:color w:val="000000" w:themeColor="text1"/>
        </w:rPr>
        <w:t xml:space="preserve"> in the main text, but calculated based on Actigraphy data alone</w:t>
      </w:r>
    </w:p>
    <w:p w14:paraId="13F9BCA8" w14:textId="77777777" w:rsidR="00A02E00" w:rsidRPr="001D3730" w:rsidRDefault="00A02E00" w:rsidP="00A02E00">
      <w:pPr>
        <w:rPr>
          <w:color w:val="000000" w:themeColor="text1"/>
        </w:rPr>
      </w:pPr>
    </w:p>
    <w:p w14:paraId="634A1BD7" w14:textId="77777777" w:rsidR="00031C03" w:rsidRPr="001D3730" w:rsidRDefault="00031C03">
      <w:pPr>
        <w:rPr>
          <w:rFonts w:ascii="Times New Roman" w:hAnsi="Times New Roman" w:cs="Times New Roman"/>
          <w:color w:val="000000" w:themeColor="text1"/>
        </w:rPr>
      </w:pPr>
    </w:p>
    <w:p w14:paraId="7ABB7B69" w14:textId="1D550FF3" w:rsidR="00CF6955" w:rsidRPr="001D3730" w:rsidRDefault="003846E8" w:rsidP="00CF6955">
      <w:pPr>
        <w:pStyle w:val="Heading2"/>
      </w:pPr>
      <w:bookmarkStart w:id="19" w:name="_Toc43815543"/>
      <w:r w:rsidRPr="001D3730">
        <w:t>2.3</w:t>
      </w:r>
      <w:r w:rsidR="00CF6955" w:rsidRPr="001D3730">
        <w:t xml:space="preserve"> Analysis 1 – effect of removing autocorrelation from data</w:t>
      </w:r>
      <w:bookmarkEnd w:id="19"/>
      <w:r w:rsidR="00CF6955" w:rsidRPr="001D3730">
        <w:t xml:space="preserve"> </w:t>
      </w:r>
    </w:p>
    <w:p w14:paraId="2D1AE781" w14:textId="77777777" w:rsidR="00031C03" w:rsidRPr="001D3730" w:rsidRDefault="00031C03">
      <w:pPr>
        <w:rPr>
          <w:rFonts w:ascii="Times New Roman" w:hAnsi="Times New Roman" w:cs="Times New Roman"/>
          <w:color w:val="000000" w:themeColor="text1"/>
        </w:rPr>
      </w:pPr>
    </w:p>
    <w:p w14:paraId="212CF69E" w14:textId="3CBB5DE5" w:rsidR="00BB35D6" w:rsidRPr="001D3730" w:rsidRDefault="0014012A" w:rsidP="0014012A">
      <w:pPr>
        <w:jc w:val="both"/>
        <w:rPr>
          <w:rFonts w:ascii="Times New Roman" w:hAnsi="Times New Roman" w:cs="Times New Roman"/>
          <w:color w:val="000000" w:themeColor="text1"/>
        </w:rPr>
      </w:pPr>
      <w:r w:rsidRPr="001D3730">
        <w:rPr>
          <w:rFonts w:ascii="Times New Roman" w:hAnsi="Times New Roman" w:cs="Times New Roman"/>
          <w:color w:val="000000" w:themeColor="text1"/>
        </w:rPr>
        <w:t>One possibility that we wished to examine was that the autocorrelation present in the data may have influenced our results. To address this possibility, we</w:t>
      </w:r>
      <w:r w:rsidR="00235C32" w:rsidRPr="001D3730">
        <w:rPr>
          <w:rFonts w:ascii="Times New Roman" w:hAnsi="Times New Roman" w:cs="Times New Roman"/>
          <w:color w:val="000000" w:themeColor="text1"/>
        </w:rPr>
        <w:t xml:space="preserve"> removed the autocorrelation from the arousal data by fitting autoregressive models</w:t>
      </w:r>
      <w:r w:rsidR="00EB3605" w:rsidRPr="001D3730">
        <w:rPr>
          <w:rFonts w:ascii="Times New Roman" w:hAnsi="Times New Roman" w:cs="Times New Roman"/>
          <w:color w:val="000000" w:themeColor="text1"/>
        </w:rPr>
        <w:t xml:space="preserve"> and calculating the residuals. We </w:t>
      </w:r>
      <w:r w:rsidR="00235C32" w:rsidRPr="001D3730">
        <w:rPr>
          <w:rFonts w:ascii="Times New Roman" w:hAnsi="Times New Roman" w:cs="Times New Roman"/>
          <w:color w:val="000000" w:themeColor="text1"/>
        </w:rPr>
        <w:t>then repeate</w:t>
      </w:r>
      <w:r w:rsidR="00BB35D6" w:rsidRPr="001D3730">
        <w:rPr>
          <w:rFonts w:ascii="Times New Roman" w:hAnsi="Times New Roman" w:cs="Times New Roman"/>
          <w:color w:val="000000" w:themeColor="text1"/>
        </w:rPr>
        <w:t>d the main analysis</w:t>
      </w:r>
      <w:r w:rsidR="00BB3D3B" w:rsidRPr="001D3730">
        <w:rPr>
          <w:rFonts w:ascii="Times New Roman" w:hAnsi="Times New Roman" w:cs="Times New Roman"/>
          <w:color w:val="000000" w:themeColor="text1"/>
        </w:rPr>
        <w:t xml:space="preserve"> (see e.g. </w:t>
      </w:r>
      <w:r w:rsidR="00BB3D3B" w:rsidRPr="001D3730">
        <w:rPr>
          <w:rFonts w:ascii="Times New Roman" w:hAnsi="Times New Roman" w:cs="Times New Roman"/>
          <w:color w:val="000000" w:themeColor="text1"/>
        </w:rPr>
        <w:fldChar w:fldCharType="begin">
          <w:fldData xml:space="preserve">PEVuZE5vdGU+PENpdGU+PEF1dGhvcj5GZWxkbWFuPC9BdXRob3I+PFllYXI+MTk5OTwvWWVhcj48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</w:fldData>
        </w:fldChar>
      </w:r>
      <w:r w:rsidR="00BB3D3B" w:rsidRPr="001D3730">
        <w:rPr>
          <w:rFonts w:ascii="Times New Roman" w:hAnsi="Times New Roman" w:cs="Times New Roman"/>
          <w:color w:val="000000" w:themeColor="text1"/>
        </w:rPr>
        <w:instrText xml:space="preserve"> ADDIN EN.CITE </w:instrText>
      </w:r>
      <w:r w:rsidR="00BB3D3B" w:rsidRPr="001D3730">
        <w:rPr>
          <w:rFonts w:ascii="Times New Roman" w:hAnsi="Times New Roman" w:cs="Times New Roman"/>
          <w:color w:val="000000" w:themeColor="text1"/>
        </w:rPr>
        <w:fldChar w:fldCharType="begin">
          <w:fldData xml:space="preserve">PEVuZE5vdGU+PENpdGU+PEF1dGhvcj5GZWxkbWFuPC9BdXRob3I+PFllYXI+MTk5OTwvWWVhcj48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</w:fldData>
        </w:fldChar>
      </w:r>
      <w:r w:rsidR="00BB3D3B" w:rsidRPr="001D3730">
        <w:rPr>
          <w:rFonts w:ascii="Times New Roman" w:hAnsi="Times New Roman" w:cs="Times New Roman"/>
          <w:color w:val="000000" w:themeColor="text1"/>
        </w:rPr>
        <w:instrText xml:space="preserve"> ADDIN EN.CITE.DATA </w:instrText>
      </w:r>
      <w:r w:rsidR="00BB3D3B" w:rsidRPr="001D3730">
        <w:rPr>
          <w:rFonts w:ascii="Times New Roman" w:hAnsi="Times New Roman" w:cs="Times New Roman"/>
          <w:color w:val="000000" w:themeColor="text1"/>
        </w:rPr>
      </w:r>
      <w:r w:rsidR="00BB3D3B" w:rsidRPr="001D3730">
        <w:rPr>
          <w:rFonts w:ascii="Times New Roman" w:hAnsi="Times New Roman" w:cs="Times New Roman"/>
          <w:color w:val="000000" w:themeColor="text1"/>
        </w:rPr>
        <w:fldChar w:fldCharType="end"/>
      </w:r>
      <w:r w:rsidR="00BB3D3B" w:rsidRPr="001D3730">
        <w:rPr>
          <w:rFonts w:ascii="Times New Roman" w:hAnsi="Times New Roman" w:cs="Times New Roman"/>
          <w:color w:val="000000" w:themeColor="text1"/>
        </w:rPr>
      </w:r>
      <w:r w:rsidR="00BB3D3B" w:rsidRPr="001D3730">
        <w:rPr>
          <w:rFonts w:ascii="Times New Roman" w:hAnsi="Times New Roman" w:cs="Times New Roman"/>
          <w:color w:val="000000" w:themeColor="text1"/>
        </w:rPr>
        <w:fldChar w:fldCharType="separate"/>
      </w:r>
      <w:r w:rsidR="00BB3D3B" w:rsidRPr="001D3730">
        <w:rPr>
          <w:rFonts w:ascii="Times New Roman" w:hAnsi="Times New Roman" w:cs="Times New Roman"/>
          <w:noProof/>
          <w:color w:val="000000" w:themeColor="text1"/>
        </w:rPr>
        <w:t>(Feldman, Greenbaum, &amp; Yirmiya, 1999; Feldman, Magori-Cohen, Galili, Singer, &amp; Louzoun, 2011; Jaffe et al., 2001; Suveg, Shaffer, &amp; Davis, 2016)</w:t>
      </w:r>
      <w:r w:rsidR="00BB3D3B" w:rsidRPr="001D3730">
        <w:rPr>
          <w:rFonts w:ascii="Times New Roman" w:hAnsi="Times New Roman" w:cs="Times New Roman"/>
          <w:color w:val="000000" w:themeColor="text1"/>
        </w:rPr>
        <w:fldChar w:fldCharType="end"/>
      </w:r>
      <w:r w:rsidR="00BB3D3B" w:rsidRPr="001D3730">
        <w:rPr>
          <w:rFonts w:ascii="Times New Roman" w:hAnsi="Times New Roman" w:cs="Times New Roman"/>
          <w:color w:val="000000" w:themeColor="text1"/>
        </w:rPr>
        <w:t xml:space="preserve"> for similar approaches)</w:t>
      </w:r>
      <w:r w:rsidR="00BB35D6" w:rsidRPr="001D3730">
        <w:rPr>
          <w:rFonts w:ascii="Times New Roman" w:hAnsi="Times New Roman" w:cs="Times New Roman"/>
          <w:color w:val="000000" w:themeColor="text1"/>
        </w:rPr>
        <w:t xml:space="preserve">. </w:t>
      </w:r>
      <w:r w:rsidR="00E170D2" w:rsidRPr="001D3730">
        <w:rPr>
          <w:rFonts w:ascii="Times New Roman" w:hAnsi="Times New Roman" w:cs="Times New Roman"/>
          <w:color w:val="000000" w:themeColor="text1"/>
        </w:rPr>
        <w:t xml:space="preserve">This analysis was performed based on data binned into 60-second epochs, to minimise computational time. </w:t>
      </w:r>
    </w:p>
    <w:p w14:paraId="3B842322" w14:textId="77777777" w:rsidR="00BB35D6" w:rsidRPr="001D3730" w:rsidRDefault="00BB35D6" w:rsidP="0014012A">
      <w:pPr>
        <w:jc w:val="both"/>
        <w:rPr>
          <w:rFonts w:ascii="Times New Roman" w:hAnsi="Times New Roman" w:cs="Times New Roman"/>
          <w:color w:val="000000" w:themeColor="text1"/>
        </w:rPr>
      </w:pPr>
    </w:p>
    <w:p w14:paraId="0C940924" w14:textId="749C29CF" w:rsidR="0014012A" w:rsidRPr="001D3730" w:rsidRDefault="0014012A" w:rsidP="0014012A">
      <w:pPr>
        <w:jc w:val="both"/>
        <w:rPr>
          <w:rFonts w:ascii="Times New Roman" w:hAnsi="Times New Roman" w:cs="Times New Roman"/>
          <w:b/>
          <w:color w:val="000000" w:themeColor="text1"/>
          <w:u w:val="single"/>
        </w:rPr>
      </w:pPr>
      <w:r w:rsidRPr="001D3730">
        <w:rPr>
          <w:rFonts w:ascii="Times New Roman" w:hAnsi="Times New Roman" w:cs="Times New Roman"/>
          <w:color w:val="000000" w:themeColor="text1"/>
        </w:rPr>
        <w:t xml:space="preserve">First, we plotted the partial auto-correlation (PACF) functions of the </w:t>
      </w:r>
      <w:r w:rsidR="004C2B0A" w:rsidRPr="001D3730">
        <w:rPr>
          <w:rFonts w:ascii="Times New Roman" w:hAnsi="Times New Roman" w:cs="Times New Roman"/>
          <w:color w:val="000000" w:themeColor="text1"/>
        </w:rPr>
        <w:t>arousal</w:t>
      </w:r>
      <w:r w:rsidRPr="001D3730">
        <w:rPr>
          <w:rFonts w:ascii="Times New Roman" w:hAnsi="Times New Roman" w:cs="Times New Roman"/>
          <w:color w:val="000000" w:themeColor="text1"/>
        </w:rPr>
        <w:t xml:space="preserve"> data (Fig</w:t>
      </w:r>
      <w:r w:rsidR="005B34CD" w:rsidRPr="001D3730">
        <w:rPr>
          <w:rFonts w:ascii="Times New Roman" w:hAnsi="Times New Roman" w:cs="Times New Roman"/>
          <w:color w:val="000000" w:themeColor="text1"/>
        </w:rPr>
        <w:t xml:space="preserve"> S10</w:t>
      </w:r>
      <w:r w:rsidR="00BB35D6" w:rsidRPr="001D3730">
        <w:rPr>
          <w:rFonts w:ascii="Times New Roman" w:hAnsi="Times New Roman" w:cs="Times New Roman"/>
          <w:color w:val="000000" w:themeColor="text1"/>
        </w:rPr>
        <w:t>a</w:t>
      </w:r>
      <w:r w:rsidRPr="001D3730">
        <w:rPr>
          <w:rFonts w:ascii="Times New Roman" w:hAnsi="Times New Roman" w:cs="Times New Roman"/>
          <w:color w:val="000000" w:themeColor="text1"/>
        </w:rPr>
        <w:t>). The PACF is similar to the ACF</w:t>
      </w:r>
      <w:r w:rsidR="00BB35D6" w:rsidRPr="001D3730">
        <w:rPr>
          <w:rFonts w:ascii="Times New Roman" w:hAnsi="Times New Roman" w:cs="Times New Roman"/>
          <w:color w:val="000000" w:themeColor="text1"/>
        </w:rPr>
        <w:t xml:space="preserve"> (Fig 2d)</w:t>
      </w:r>
      <w:r w:rsidRPr="001D3730">
        <w:rPr>
          <w:rFonts w:ascii="Times New Roman" w:hAnsi="Times New Roman" w:cs="Times New Roman"/>
          <w:color w:val="000000" w:themeColor="text1"/>
        </w:rPr>
        <w:t xml:space="preserve">, but at each lag it controls for previous auto-correlations </w:t>
      </w:r>
      <w:r w:rsidRPr="001D3730">
        <w:rPr>
          <w:rFonts w:ascii="Times New Roman" w:hAnsi="Times New Roman" w:cs="Times New Roman"/>
          <w:color w:val="000000" w:themeColor="text1"/>
        </w:rPr>
        <w:fldChar w:fldCharType="begin"/>
      </w:r>
      <w:r w:rsidR="00235C32" w:rsidRPr="001D3730">
        <w:rPr>
          <w:rFonts w:ascii="Times New Roman" w:hAnsi="Times New Roman" w:cs="Times New Roman"/>
          <w:color w:val="000000" w:themeColor="text1"/>
        </w:rPr>
        <w:instrText xml:space="preserve"> ADDIN EN.CITE &lt;EndNote&gt;&lt;Cite&gt;&lt;Author&gt;Chatfield&lt;/Author&gt;&lt;Year&gt;2004&lt;/Year&gt;&lt;RecNum&gt;2759&lt;/RecNum&gt;&lt;DisplayText&gt;(Chatfield, 2004)&lt;/DisplayText&gt;&lt;record&gt;&lt;rec-number&gt;2759&lt;/rec-number&gt;&lt;foreign-keys&gt;&lt;key app="EN" db-id="rv5rp2zrp2d9z4e5e2dxvwsmsdp2wvdd0tsx" timestamp="1481042104"&gt;2759&lt;/key&gt;&lt;/foreign-keys&gt;&lt;ref-type name="Generic"&gt;13&lt;/ref-type&gt;&lt;contributors&gt;&lt;authors&gt;&lt;author&gt;Chatfield, Chris&lt;/author&gt;&lt;/authors&gt;&lt;/contributors&gt;&lt;titles&gt;&lt;title&gt;The analysis of time series&lt;/title&gt;&lt;/titles&gt;&lt;dates&gt;&lt;year&gt;2004&lt;/year&gt;&lt;/dates&gt;&lt;publisher&gt;JSTOR&lt;/publisher&gt;&lt;isbn&gt;0040-1706&lt;/isbn&gt;&lt;urls&gt;&lt;/urls&gt;&lt;/record&gt;&lt;/Cite&gt;&lt;/EndNote&gt;</w:instrText>
      </w:r>
      <w:r w:rsidRPr="001D3730">
        <w:rPr>
          <w:rFonts w:ascii="Times New Roman" w:hAnsi="Times New Roman" w:cs="Times New Roman"/>
          <w:color w:val="000000" w:themeColor="text1"/>
        </w:rPr>
        <w:fldChar w:fldCharType="separate"/>
      </w:r>
      <w:r w:rsidR="00235C32" w:rsidRPr="001D3730">
        <w:rPr>
          <w:rFonts w:ascii="Times New Roman" w:hAnsi="Times New Roman" w:cs="Times New Roman"/>
          <w:noProof/>
          <w:color w:val="000000" w:themeColor="text1"/>
        </w:rPr>
        <w:t>(Chatfield, 2004)</w:t>
      </w:r>
      <w:r w:rsidRPr="001D3730">
        <w:rPr>
          <w:rFonts w:ascii="Times New Roman" w:hAnsi="Times New Roman" w:cs="Times New Roman"/>
          <w:color w:val="000000" w:themeColor="text1"/>
        </w:rPr>
        <w:fldChar w:fldCharType="end"/>
      </w:r>
      <w:r w:rsidRPr="001D3730">
        <w:rPr>
          <w:rFonts w:ascii="Times New Roman" w:hAnsi="Times New Roman" w:cs="Times New Roman"/>
          <w:color w:val="000000" w:themeColor="text1"/>
        </w:rPr>
        <w:t xml:space="preserve">. Only the lag 1 PACF term was above the threshold conventionally used to indicate significant PACF terms </w:t>
      </w:r>
      <w:r w:rsidRPr="001D3730">
        <w:rPr>
          <w:rFonts w:ascii="Times New Roman" w:hAnsi="Times New Roman" w:cs="Times New Roman"/>
          <w:color w:val="000000" w:themeColor="text1"/>
        </w:rPr>
        <w:fldChar w:fldCharType="begin"/>
      </w:r>
      <w:r w:rsidR="00235C32" w:rsidRPr="001D3730">
        <w:rPr>
          <w:rFonts w:ascii="Times New Roman" w:hAnsi="Times New Roman" w:cs="Times New Roman"/>
          <w:color w:val="000000" w:themeColor="text1"/>
        </w:rPr>
        <w:instrText xml:space="preserve"> ADDIN EN.CITE &lt;EndNote&gt;&lt;Cite&gt;&lt;Author&gt;Gottman&lt;/Author&gt;&lt;Year&gt;1981&lt;/Year&gt;&lt;RecNum&gt;3617&lt;/RecNum&gt;&lt;DisplayText&gt;(Chatfield, 2004; Gottman, 1981)&lt;/DisplayText&gt;&lt;record&gt;&lt;rec-number&gt;3617&lt;/rec-number&gt;&lt;foreign-keys&gt;&lt;key app="EN" db-id="rv5rp2zrp2d9z4e5e2dxvwsmsdp2wvdd0tsx" timestamp="1589963133"&gt;3617&lt;/key&gt;&lt;/foreign-keys&gt;&lt;ref-type name="Book"&gt;6&lt;/ref-type&gt;&lt;contributors&gt;&lt;authors&gt;&lt;author&gt;Gottman, John M&lt;/author&gt;&lt;/authors&gt;&lt;/contributors&gt;&lt;titles&gt;&lt;title&gt;Time-series analysisa comprehensive introduction for social scientists&lt;/title&gt;&lt;/titles&gt;&lt;number&gt;519.55 G6&lt;/number&gt;&lt;dates&gt;&lt;year&gt;1981&lt;/year&gt;&lt;/dates&gt;&lt;isbn&gt;0521235979&lt;/isbn&gt;&lt;urls&gt;&lt;/urls&gt;&lt;/record&gt;&lt;/Cite&gt;&lt;Cite&gt;&lt;Author&gt;Chatfield&lt;/Author&gt;&lt;Year&gt;2004&lt;/Year&gt;&lt;RecNum&gt;2759&lt;/RecNum&gt;&lt;record&gt;&lt;rec-number&gt;2759&lt;/rec-number&gt;&lt;foreign-keys&gt;&lt;key app="EN" db-id="rv5rp2zrp2d9z4e5e2dxvwsmsdp2wvdd0tsx" timestamp="1481042104"&gt;2759&lt;/key&gt;&lt;/foreign-keys&gt;&lt;ref-type name="Generic"&gt;13&lt;/ref-type&gt;&lt;contributors&gt;&lt;authors&gt;&lt;author&gt;Chatfield, Chris&lt;/author&gt;&lt;/authors&gt;&lt;/contributors&gt;&lt;titles&gt;&lt;title&gt;The analysis of time series&lt;/title&gt;&lt;/titles&gt;&lt;dates&gt;&lt;year&gt;2004&lt;/year&gt;&lt;/dates&gt;&lt;publisher&gt;JSTOR&lt;/publisher&gt;&lt;isbn&gt;0040-1706&lt;/isbn&gt;&lt;urls&gt;&lt;/urls&gt;&lt;/record&gt;&lt;/Cite&gt;&lt;/EndNote&gt;</w:instrText>
      </w:r>
      <w:r w:rsidRPr="001D3730">
        <w:rPr>
          <w:rFonts w:ascii="Times New Roman" w:hAnsi="Times New Roman" w:cs="Times New Roman"/>
          <w:color w:val="000000" w:themeColor="text1"/>
        </w:rPr>
        <w:fldChar w:fldCharType="separate"/>
      </w:r>
      <w:r w:rsidR="00235C32" w:rsidRPr="001D3730">
        <w:rPr>
          <w:rFonts w:ascii="Times New Roman" w:hAnsi="Times New Roman" w:cs="Times New Roman"/>
          <w:noProof/>
          <w:color w:val="000000" w:themeColor="text1"/>
        </w:rPr>
        <w:t>(Chatfield, 2004; Gottman, 1981)</w:t>
      </w:r>
      <w:r w:rsidRPr="001D3730">
        <w:rPr>
          <w:rFonts w:ascii="Times New Roman" w:hAnsi="Times New Roman" w:cs="Times New Roman"/>
          <w:color w:val="000000" w:themeColor="text1"/>
        </w:rPr>
        <w:fldChar w:fldCharType="end"/>
      </w:r>
      <w:r w:rsidR="00006542" w:rsidRPr="001D3730">
        <w:rPr>
          <w:rFonts w:ascii="Times New Roman" w:hAnsi="Times New Roman" w:cs="Times New Roman"/>
          <w:color w:val="000000" w:themeColor="text1"/>
        </w:rPr>
        <w:t xml:space="preserve">, indicating that the data </w:t>
      </w:r>
      <w:r w:rsidRPr="001D3730">
        <w:rPr>
          <w:rFonts w:ascii="Times New Roman" w:hAnsi="Times New Roman" w:cs="Times New Roman"/>
          <w:color w:val="000000" w:themeColor="text1"/>
        </w:rPr>
        <w:t xml:space="preserve">show univariate autoregressive tendencies. </w:t>
      </w:r>
    </w:p>
    <w:p w14:paraId="262F5A2F" w14:textId="77777777" w:rsidR="0014012A" w:rsidRPr="001D3730" w:rsidRDefault="0014012A" w:rsidP="0014012A">
      <w:pPr>
        <w:jc w:val="both"/>
        <w:rPr>
          <w:rFonts w:ascii="Times New Roman" w:hAnsi="Times New Roman" w:cs="Times New Roman"/>
          <w:b/>
          <w:color w:val="000000" w:themeColor="text1"/>
          <w:u w:val="single"/>
        </w:rPr>
      </w:pPr>
    </w:p>
    <w:p w14:paraId="5199857E" w14:textId="24969111" w:rsidR="00006542" w:rsidRPr="001D3730" w:rsidRDefault="00BB35D6" w:rsidP="0014012A">
      <w:pPr>
        <w:jc w:val="both"/>
        <w:rPr>
          <w:rFonts w:ascii="Times New Roman" w:hAnsi="Times New Roman" w:cs="Times New Roman"/>
          <w:color w:val="000000" w:themeColor="text1"/>
        </w:rPr>
      </w:pPr>
      <w:r w:rsidRPr="001D3730">
        <w:rPr>
          <w:rFonts w:ascii="Times New Roman" w:hAnsi="Times New Roman" w:cs="Times New Roman"/>
          <w:color w:val="000000" w:themeColor="text1"/>
        </w:rPr>
        <w:t>Next</w:t>
      </w:r>
      <w:r w:rsidR="0014012A" w:rsidRPr="001D3730">
        <w:rPr>
          <w:rFonts w:ascii="Times New Roman" w:hAnsi="Times New Roman" w:cs="Times New Roman"/>
          <w:color w:val="000000" w:themeColor="text1"/>
        </w:rPr>
        <w:t xml:space="preserve">, best-fit bivariate polynomials were calculated for </w:t>
      </w:r>
      <w:r w:rsidR="005328E3" w:rsidRPr="001D3730">
        <w:rPr>
          <w:rFonts w:ascii="Times New Roman" w:hAnsi="Times New Roman" w:cs="Times New Roman"/>
          <w:color w:val="000000" w:themeColor="text1"/>
        </w:rPr>
        <w:t xml:space="preserve">each </w:t>
      </w:r>
      <w:r w:rsidR="0014012A" w:rsidRPr="001D3730">
        <w:rPr>
          <w:rFonts w:ascii="Times New Roman" w:hAnsi="Times New Roman" w:cs="Times New Roman"/>
          <w:color w:val="000000" w:themeColor="text1"/>
        </w:rPr>
        <w:t>time series independently, in order to remove linear and quadratic trends, and the residuals obtained were subjected to the Dickey-Fuller test to check that they showed stationarity, which they did. The residuals were used in subsequent analyses. Next, in order to remove the autocorrelation component, univariate autoregressive models were fitted to each time series</w:t>
      </w:r>
      <w:r w:rsidR="005328E3" w:rsidRPr="001D3730">
        <w:rPr>
          <w:rFonts w:ascii="Times New Roman" w:hAnsi="Times New Roman" w:cs="Times New Roman"/>
          <w:color w:val="000000" w:themeColor="text1"/>
        </w:rPr>
        <w:t xml:space="preserve"> separately</w:t>
      </w:r>
      <w:r w:rsidR="0014012A" w:rsidRPr="001D3730">
        <w:rPr>
          <w:rFonts w:ascii="Times New Roman" w:hAnsi="Times New Roman" w:cs="Times New Roman"/>
          <w:color w:val="000000" w:themeColor="text1"/>
        </w:rPr>
        <w:t>, and the residuals were calculated. Figure</w:t>
      </w:r>
      <w:r w:rsidR="005B34CD" w:rsidRPr="001D3730">
        <w:rPr>
          <w:rFonts w:ascii="Times New Roman" w:hAnsi="Times New Roman" w:cs="Times New Roman"/>
          <w:color w:val="000000" w:themeColor="text1"/>
        </w:rPr>
        <w:t xml:space="preserve"> S10</w:t>
      </w:r>
      <w:r w:rsidR="00E7238E" w:rsidRPr="001D3730">
        <w:rPr>
          <w:rFonts w:ascii="Times New Roman" w:hAnsi="Times New Roman" w:cs="Times New Roman"/>
          <w:color w:val="000000" w:themeColor="text1"/>
        </w:rPr>
        <w:t xml:space="preserve">b </w:t>
      </w:r>
      <w:r w:rsidR="0014012A" w:rsidRPr="001D3730">
        <w:rPr>
          <w:rFonts w:ascii="Times New Roman" w:hAnsi="Times New Roman" w:cs="Times New Roman"/>
          <w:color w:val="000000" w:themeColor="text1"/>
        </w:rPr>
        <w:t>show</w:t>
      </w:r>
      <w:r w:rsidR="00E7238E" w:rsidRPr="001D3730">
        <w:rPr>
          <w:rFonts w:ascii="Times New Roman" w:hAnsi="Times New Roman" w:cs="Times New Roman"/>
          <w:color w:val="000000" w:themeColor="text1"/>
        </w:rPr>
        <w:t>s</w:t>
      </w:r>
      <w:r w:rsidR="0014012A" w:rsidRPr="001D3730">
        <w:rPr>
          <w:rFonts w:ascii="Times New Roman" w:hAnsi="Times New Roman" w:cs="Times New Roman"/>
          <w:color w:val="000000" w:themeColor="text1"/>
        </w:rPr>
        <w:t xml:space="preserve"> data from an individual participant to which this analysis has been applied. The residuals from these univariate autoregressive models were then used for subsequent analyses. </w:t>
      </w:r>
    </w:p>
    <w:p w14:paraId="4EFF7684" w14:textId="77777777" w:rsidR="00006542" w:rsidRPr="001D3730" w:rsidRDefault="00006542" w:rsidP="0014012A">
      <w:pPr>
        <w:jc w:val="both"/>
        <w:rPr>
          <w:rFonts w:ascii="Times New Roman" w:hAnsi="Times New Roman" w:cs="Times New Roman"/>
          <w:color w:val="000000" w:themeColor="text1"/>
        </w:rPr>
      </w:pPr>
    </w:p>
    <w:p w14:paraId="01A38815" w14:textId="3F47FC9D" w:rsidR="0014012A" w:rsidRPr="001D3730" w:rsidRDefault="00E7238E" w:rsidP="0014012A">
      <w:pPr>
        <w:jc w:val="both"/>
        <w:rPr>
          <w:rFonts w:ascii="Times New Roman" w:hAnsi="Times New Roman" w:cs="Times New Roman"/>
          <w:color w:val="000000" w:themeColor="text1"/>
        </w:rPr>
      </w:pPr>
      <w:r w:rsidRPr="001D3730">
        <w:rPr>
          <w:rFonts w:ascii="Times New Roman" w:hAnsi="Times New Roman" w:cs="Times New Roman"/>
          <w:color w:val="000000" w:themeColor="text1"/>
        </w:rPr>
        <w:t>The data were then binned using the same process as shown</w:t>
      </w:r>
      <w:r w:rsidR="005B34CD" w:rsidRPr="001D3730">
        <w:rPr>
          <w:rFonts w:ascii="Times New Roman" w:hAnsi="Times New Roman" w:cs="Times New Roman"/>
          <w:color w:val="000000" w:themeColor="text1"/>
        </w:rPr>
        <w:t xml:space="preserve"> in the original text. Figure S10</w:t>
      </w:r>
      <w:r w:rsidRPr="001D3730">
        <w:rPr>
          <w:rFonts w:ascii="Times New Roman" w:hAnsi="Times New Roman" w:cs="Times New Roman"/>
          <w:color w:val="000000" w:themeColor="text1"/>
        </w:rPr>
        <w:t>c shows the same adapted Poincaré plot as shown in Figure 3a in the main text. In this version</w:t>
      </w:r>
      <w:r w:rsidR="000C5336" w:rsidRPr="001D3730">
        <w:rPr>
          <w:rFonts w:ascii="Times New Roman" w:hAnsi="Times New Roman" w:cs="Times New Roman"/>
          <w:color w:val="000000" w:themeColor="text1"/>
        </w:rPr>
        <w:t>,</w:t>
      </w:r>
      <w:r w:rsidRPr="001D3730">
        <w:rPr>
          <w:rFonts w:ascii="Times New Roman" w:hAnsi="Times New Roman" w:cs="Times New Roman"/>
          <w:color w:val="000000" w:themeColor="text1"/>
        </w:rPr>
        <w:t xml:space="preserve"> it can be seen that the data no longer cluster around the 1:1 line,</w:t>
      </w:r>
      <w:r w:rsidR="007006D1" w:rsidRPr="001D3730">
        <w:rPr>
          <w:rFonts w:ascii="Times New Roman" w:hAnsi="Times New Roman" w:cs="Times New Roman"/>
          <w:color w:val="000000" w:themeColor="text1"/>
        </w:rPr>
        <w:t xml:space="preserve"> further confirming that the autocorrelation has been removed effectively. </w:t>
      </w:r>
      <w:r w:rsidRPr="001D3730">
        <w:rPr>
          <w:rFonts w:ascii="Times New Roman" w:hAnsi="Times New Roman" w:cs="Times New Roman"/>
          <w:color w:val="000000" w:themeColor="text1"/>
        </w:rPr>
        <w:t xml:space="preserve"> </w:t>
      </w:r>
    </w:p>
    <w:p w14:paraId="79A83A48" w14:textId="77777777" w:rsidR="0014012A" w:rsidRPr="001D3730" w:rsidRDefault="0014012A" w:rsidP="0014012A">
      <w:pPr>
        <w:jc w:val="both"/>
        <w:rPr>
          <w:rFonts w:ascii="Times New Roman" w:hAnsi="Times New Roman" w:cs="Times New Roman"/>
          <w:color w:val="000000" w:themeColor="text1"/>
        </w:rPr>
      </w:pPr>
    </w:p>
    <w:p w14:paraId="45D0E640" w14:textId="49747090" w:rsidR="0014012A" w:rsidRPr="001D3730" w:rsidRDefault="0014012A" w:rsidP="0014012A">
      <w:pPr>
        <w:jc w:val="both"/>
        <w:rPr>
          <w:rFonts w:ascii="Times New Roman" w:hAnsi="Times New Roman" w:cs="Times New Roman"/>
          <w:color w:val="000000" w:themeColor="text1"/>
        </w:rPr>
      </w:pPr>
      <w:r w:rsidRPr="001D3730">
        <w:rPr>
          <w:rFonts w:ascii="Times New Roman" w:hAnsi="Times New Roman" w:cs="Times New Roman"/>
          <w:color w:val="000000" w:themeColor="text1"/>
        </w:rPr>
        <w:lastRenderedPageBreak/>
        <w:t>Next, the exact same series of steps was applied as for analysis 1</w:t>
      </w:r>
      <w:r w:rsidR="007006D1" w:rsidRPr="001D3730">
        <w:rPr>
          <w:rFonts w:ascii="Times New Roman" w:hAnsi="Times New Roman" w:cs="Times New Roman"/>
          <w:color w:val="000000" w:themeColor="text1"/>
        </w:rPr>
        <w:t xml:space="preserve"> as shown in Figure 4 of the main text. </w:t>
      </w:r>
      <w:r w:rsidRPr="001D3730">
        <w:rPr>
          <w:rFonts w:ascii="Times New Roman" w:hAnsi="Times New Roman" w:cs="Times New Roman"/>
          <w:color w:val="000000" w:themeColor="text1"/>
        </w:rPr>
        <w:t xml:space="preserve"> </w:t>
      </w:r>
      <w:r w:rsidR="00E170D2" w:rsidRPr="001D3730">
        <w:rPr>
          <w:rFonts w:ascii="Times New Roman" w:hAnsi="Times New Roman" w:cs="Times New Roman"/>
          <w:color w:val="000000" w:themeColor="text1"/>
        </w:rPr>
        <w:t xml:space="preserve">Only epoch durations of 60 seconds or greater are shown, as the analysis was calculated based on data binned into 60-second epochs. </w:t>
      </w:r>
      <w:r w:rsidR="00613262" w:rsidRPr="001D3730">
        <w:rPr>
          <w:rFonts w:ascii="Times New Roman" w:hAnsi="Times New Roman" w:cs="Times New Roman"/>
          <w:color w:val="000000" w:themeColor="text1"/>
        </w:rPr>
        <w:t>Just as with the data from the individual arousal measures shown in section 2.1 above, it can be seen that the lower autocorrelation present in the data have affec</w:t>
      </w:r>
      <w:r w:rsidR="00CB7EA7" w:rsidRPr="001D3730">
        <w:rPr>
          <w:rFonts w:ascii="Times New Roman" w:hAnsi="Times New Roman" w:cs="Times New Roman"/>
          <w:color w:val="000000" w:themeColor="text1"/>
        </w:rPr>
        <w:t xml:space="preserve">ted the results of the analyses, but the key pattern of bins 1 and 5 being higher than other bins is still present in the data. </w:t>
      </w:r>
    </w:p>
    <w:p w14:paraId="5A7D1B7A" w14:textId="77777777" w:rsidR="0014012A" w:rsidRPr="001D3730" w:rsidRDefault="0014012A">
      <w:pPr>
        <w:rPr>
          <w:rFonts w:ascii="Times New Roman" w:hAnsi="Times New Roman" w:cs="Times New Roman"/>
          <w:color w:val="000000" w:themeColor="text1"/>
        </w:rPr>
      </w:pPr>
    </w:p>
    <w:p w14:paraId="6B76062D" w14:textId="61370A1D" w:rsidR="00F72425" w:rsidRPr="001D3730" w:rsidRDefault="00AC4570">
      <w:pPr>
        <w:rPr>
          <w:rFonts w:ascii="Times New Roman" w:hAnsi="Times New Roman" w:cs="Times New Roman"/>
          <w:i/>
          <w:color w:val="000000" w:themeColor="text1"/>
        </w:rPr>
      </w:pPr>
      <w:r w:rsidRPr="00AC4570">
        <w:rPr>
          <w:rFonts w:ascii="Times New Roman" w:hAnsi="Times New Roman" w:cs="Times New Roman"/>
          <w:i/>
          <w:noProof/>
          <w:color w:val="000000" w:themeColor="text1"/>
        </w:rPr>
        <w:drawing>
          <wp:inline distT="0" distB="0" distL="0" distR="0" wp14:anchorId="178BDF04" wp14:editId="0529A758">
            <wp:extent cx="5727700" cy="4189095"/>
            <wp:effectExtent l="0" t="0" r="1270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27700" cy="4189095"/>
                    </a:xfrm>
                    <a:prstGeom prst="rect">
                      <a:avLst/>
                    </a:prstGeom>
                  </pic:spPr>
                </pic:pic>
              </a:graphicData>
            </a:graphic>
          </wp:inline>
        </w:drawing>
      </w:r>
    </w:p>
    <w:p w14:paraId="5352BCCB" w14:textId="265C1BBB" w:rsidR="002D456E" w:rsidRPr="001D3730" w:rsidRDefault="00A833C3">
      <w:pPr>
        <w:rPr>
          <w:rFonts w:ascii="Times New Roman" w:hAnsi="Times New Roman" w:cs="Times New Roman"/>
          <w:i/>
          <w:color w:val="000000" w:themeColor="text1"/>
        </w:rPr>
      </w:pPr>
      <w:r w:rsidRPr="001D3730">
        <w:rPr>
          <w:rFonts w:ascii="Times New Roman" w:hAnsi="Times New Roman" w:cs="Times New Roman"/>
          <w:i/>
          <w:color w:val="000000" w:themeColor="text1"/>
        </w:rPr>
        <w:t>Figure S10</w:t>
      </w:r>
      <w:r w:rsidR="002D456E" w:rsidRPr="001D3730">
        <w:rPr>
          <w:rFonts w:ascii="Times New Roman" w:hAnsi="Times New Roman" w:cs="Times New Roman"/>
          <w:i/>
          <w:color w:val="000000" w:themeColor="text1"/>
        </w:rPr>
        <w:t xml:space="preserve">: a) PACF function of the arousal composite, calculated based on 60-second epochs. Error bars show standard error. Red dashed line shows the approximate cut-off for significance of PACF components </w:t>
      </w:r>
      <w:r w:rsidR="002D456E" w:rsidRPr="001D3730">
        <w:rPr>
          <w:rFonts w:ascii="Times New Roman" w:hAnsi="Times New Roman" w:cs="Times New Roman"/>
          <w:i/>
          <w:color w:val="000000" w:themeColor="text1"/>
        </w:rPr>
        <w:fldChar w:fldCharType="begin"/>
      </w:r>
      <w:r w:rsidR="002D456E" w:rsidRPr="001D3730">
        <w:rPr>
          <w:rFonts w:ascii="Times New Roman" w:hAnsi="Times New Roman" w:cs="Times New Roman"/>
          <w:i/>
          <w:color w:val="000000" w:themeColor="text1"/>
        </w:rPr>
        <w:instrText xml:space="preserve"> ADDIN EN.CITE &lt;EndNote&gt;&lt;Cite&gt;&lt;Author&gt;Chatfield&lt;/Author&gt;&lt;Year&gt;2004&lt;/Year&gt;&lt;RecNum&gt;2759&lt;/RecNum&gt;&lt;DisplayText&gt;(Chatfield, 2004)&lt;/DisplayText&gt;&lt;record&gt;&lt;rec-number&gt;2759&lt;/rec-number&gt;&lt;foreign-keys&gt;&lt;key app="EN" db-id="rv5rp2zrp2d9z4e5e2dxvwsmsdp2wvdd0tsx" timestamp="1481042104"&gt;2759&lt;/key&gt;&lt;/foreign-keys&gt;&lt;ref-type name="Generic"&gt;13&lt;/ref-type&gt;&lt;contributors&gt;&lt;authors&gt;&lt;author&gt;Chatfield, Chris&lt;/author&gt;&lt;/authors&gt;&lt;/contributors&gt;&lt;titles&gt;&lt;title&gt;The analysis of time series&lt;/title&gt;&lt;/titles&gt;&lt;dates&gt;&lt;year&gt;2004&lt;/year&gt;&lt;/dates&gt;&lt;publisher&gt;JSTOR&lt;/publisher&gt;&lt;isbn&gt;0040-1706&lt;/isbn&gt;&lt;urls&gt;&lt;/urls&gt;&lt;/record&gt;&lt;/Cite&gt;&lt;/EndNote&gt;</w:instrText>
      </w:r>
      <w:r w:rsidR="002D456E" w:rsidRPr="001D3730">
        <w:rPr>
          <w:rFonts w:ascii="Times New Roman" w:hAnsi="Times New Roman" w:cs="Times New Roman"/>
          <w:i/>
          <w:color w:val="000000" w:themeColor="text1"/>
        </w:rPr>
        <w:fldChar w:fldCharType="separate"/>
      </w:r>
      <w:r w:rsidR="002D456E" w:rsidRPr="001D3730">
        <w:rPr>
          <w:rFonts w:ascii="Times New Roman" w:hAnsi="Times New Roman" w:cs="Times New Roman"/>
          <w:i/>
          <w:noProof/>
          <w:color w:val="000000" w:themeColor="text1"/>
        </w:rPr>
        <w:t>(Chatfield, 2004)</w:t>
      </w:r>
      <w:r w:rsidR="002D456E" w:rsidRPr="001D3730">
        <w:rPr>
          <w:rFonts w:ascii="Times New Roman" w:hAnsi="Times New Roman" w:cs="Times New Roman"/>
          <w:i/>
          <w:color w:val="000000" w:themeColor="text1"/>
        </w:rPr>
        <w:fldChar w:fldCharType="end"/>
      </w:r>
      <w:r w:rsidR="002D456E" w:rsidRPr="001D3730">
        <w:rPr>
          <w:rFonts w:ascii="Times New Roman" w:hAnsi="Times New Roman" w:cs="Times New Roman"/>
          <w:i/>
          <w:color w:val="000000" w:themeColor="text1"/>
        </w:rPr>
        <w:t xml:space="preserve">. b) Sample plots </w:t>
      </w:r>
      <w:r w:rsidR="00937EE9" w:rsidRPr="001D3730">
        <w:rPr>
          <w:rFonts w:ascii="Times New Roman" w:hAnsi="Times New Roman" w:cs="Times New Roman"/>
          <w:i/>
          <w:color w:val="000000" w:themeColor="text1"/>
        </w:rPr>
        <w:t>of raw data from a single participant before and after autoregressive model fitting; c) Adapted Poincaré plot of the data</w:t>
      </w:r>
      <w:r w:rsidR="00EF63F9" w:rsidRPr="001D3730">
        <w:rPr>
          <w:rFonts w:ascii="Times New Roman" w:hAnsi="Times New Roman" w:cs="Times New Roman"/>
          <w:i/>
          <w:color w:val="000000" w:themeColor="text1"/>
        </w:rPr>
        <w:t xml:space="preserve"> (equivalent to Figure 3a in the main text); d) Equivalent to Figure 4a in the main text. Only epoch durations of 60 seconds or longer are shown, as the analysis was based on data already </w:t>
      </w:r>
      <w:proofErr w:type="spellStart"/>
      <w:r w:rsidR="00EF63F9" w:rsidRPr="001D3730">
        <w:rPr>
          <w:rFonts w:ascii="Times New Roman" w:hAnsi="Times New Roman" w:cs="Times New Roman"/>
          <w:i/>
          <w:color w:val="000000" w:themeColor="text1"/>
        </w:rPr>
        <w:t>d</w:t>
      </w:r>
      <w:r w:rsidR="00FB5E19" w:rsidRPr="001D3730">
        <w:rPr>
          <w:rFonts w:ascii="Times New Roman" w:hAnsi="Times New Roman" w:cs="Times New Roman"/>
          <w:i/>
          <w:color w:val="000000" w:themeColor="text1"/>
        </w:rPr>
        <w:t>ownsampled</w:t>
      </w:r>
      <w:proofErr w:type="spellEnd"/>
      <w:r w:rsidR="00FB5E19" w:rsidRPr="001D3730">
        <w:rPr>
          <w:rFonts w:ascii="Times New Roman" w:hAnsi="Times New Roman" w:cs="Times New Roman"/>
          <w:i/>
          <w:color w:val="000000" w:themeColor="text1"/>
        </w:rPr>
        <w:t xml:space="preserve"> to 60 second epochs; e) Equivalent to Figure 4b in the main text; f) Equivalent to Figure 4c; g) Equivalent to Figure 4d; h) Equivalent to Figure 4e; </w:t>
      </w:r>
      <w:proofErr w:type="spellStart"/>
      <w:r w:rsidR="00FB5E19" w:rsidRPr="001D3730">
        <w:rPr>
          <w:rFonts w:ascii="Times New Roman" w:hAnsi="Times New Roman" w:cs="Times New Roman"/>
          <w:i/>
          <w:color w:val="000000" w:themeColor="text1"/>
        </w:rPr>
        <w:t>i</w:t>
      </w:r>
      <w:proofErr w:type="spellEnd"/>
      <w:r w:rsidR="00FB5E19" w:rsidRPr="001D3730">
        <w:rPr>
          <w:rFonts w:ascii="Times New Roman" w:hAnsi="Times New Roman" w:cs="Times New Roman"/>
          <w:i/>
          <w:color w:val="000000" w:themeColor="text1"/>
        </w:rPr>
        <w:t xml:space="preserve">) Equivalent to Figure 4f. </w:t>
      </w:r>
    </w:p>
    <w:p w14:paraId="7ECBB2CB" w14:textId="77777777" w:rsidR="002E693F" w:rsidRPr="001D3730" w:rsidRDefault="002E693F">
      <w:pPr>
        <w:rPr>
          <w:rFonts w:ascii="Times New Roman" w:hAnsi="Times New Roman" w:cs="Times New Roman"/>
          <w:i/>
          <w:color w:val="000000" w:themeColor="text1"/>
        </w:rPr>
      </w:pPr>
    </w:p>
    <w:p w14:paraId="43D5FF0D" w14:textId="77777777" w:rsidR="002E693F" w:rsidRPr="001D3730" w:rsidRDefault="002E693F">
      <w:pPr>
        <w:rPr>
          <w:rFonts w:ascii="Times New Roman" w:eastAsiaTheme="majorEastAsia" w:hAnsi="Times New Roman" w:cs="Times New Roman"/>
          <w:color w:val="000000" w:themeColor="text1"/>
          <w:u w:val="single"/>
        </w:rPr>
      </w:pPr>
      <w:r w:rsidRPr="001D3730">
        <w:rPr>
          <w:color w:val="000000" w:themeColor="text1"/>
        </w:rPr>
        <w:br w:type="page"/>
      </w:r>
    </w:p>
    <w:p w14:paraId="0430E588" w14:textId="03A67AF4" w:rsidR="002E693F" w:rsidRPr="001D3730" w:rsidRDefault="002E693F" w:rsidP="002E693F">
      <w:pPr>
        <w:pStyle w:val="Heading2"/>
      </w:pPr>
      <w:bookmarkStart w:id="20" w:name="_Toc43815544"/>
      <w:r w:rsidRPr="001D3730">
        <w:lastRenderedPageBreak/>
        <w:t>2.4 Analysis 2 – analysis at different epoch durations</w:t>
      </w:r>
      <w:bookmarkEnd w:id="20"/>
    </w:p>
    <w:p w14:paraId="138459B4" w14:textId="77777777" w:rsidR="00A6036B" w:rsidRPr="001D3730" w:rsidRDefault="00A6036B" w:rsidP="00A6036B">
      <w:pPr>
        <w:rPr>
          <w:color w:val="000000" w:themeColor="text1"/>
        </w:rPr>
      </w:pPr>
    </w:p>
    <w:p w14:paraId="4C794AEA" w14:textId="02B57F9E" w:rsidR="00A6036B" w:rsidRPr="001D3730" w:rsidRDefault="00A6036B" w:rsidP="009D5287">
      <w:pPr>
        <w:rPr>
          <w:rFonts w:ascii="Times New Roman" w:hAnsi="Times New Roman" w:cs="Times New Roman"/>
          <w:color w:val="000000" w:themeColor="text1"/>
        </w:rPr>
      </w:pPr>
      <w:r w:rsidRPr="001D3730">
        <w:rPr>
          <w:rFonts w:ascii="Times New Roman" w:hAnsi="Times New Roman" w:cs="Times New Roman"/>
          <w:color w:val="000000" w:themeColor="text1"/>
        </w:rPr>
        <w:t xml:space="preserve">As an additional analysis, we repeated the main analyses from Analysis 2, but using </w:t>
      </w:r>
      <w:r w:rsidR="004B50E4" w:rsidRPr="001D3730">
        <w:rPr>
          <w:rFonts w:ascii="Times New Roman" w:hAnsi="Times New Roman" w:cs="Times New Roman"/>
          <w:color w:val="000000" w:themeColor="text1"/>
        </w:rPr>
        <w:t xml:space="preserve">variable epoch durations. The same </w:t>
      </w:r>
      <w:r w:rsidR="004F3660" w:rsidRPr="001D3730">
        <w:rPr>
          <w:rFonts w:ascii="Times New Roman" w:hAnsi="Times New Roman" w:cs="Times New Roman"/>
          <w:color w:val="000000" w:themeColor="text1"/>
        </w:rPr>
        <w:t xml:space="preserve">variable </w:t>
      </w:r>
      <w:r w:rsidR="004B50E4" w:rsidRPr="001D3730">
        <w:rPr>
          <w:rFonts w:ascii="Times New Roman" w:hAnsi="Times New Roman" w:cs="Times New Roman"/>
          <w:color w:val="000000" w:themeColor="text1"/>
        </w:rPr>
        <w:t xml:space="preserve">epoch durations were used as in Analysis 1. Results can best be seen by comparing the results from the analysis shown in Figure 5 (which was based on 60-second epoch durations) with those shown here. </w:t>
      </w:r>
      <w:r w:rsidR="00EC6320" w:rsidRPr="001D3730">
        <w:rPr>
          <w:rFonts w:ascii="Times New Roman" w:hAnsi="Times New Roman" w:cs="Times New Roman"/>
          <w:color w:val="000000" w:themeColor="text1"/>
        </w:rPr>
        <w:t xml:space="preserve">Although results from the control analyses are not shown here for reasons of space, these all shown the same linear pattern observed in Figure 5f in the main text – i.e., regression to the mean. </w:t>
      </w:r>
      <w:r w:rsidR="00127999" w:rsidRPr="001D3730">
        <w:rPr>
          <w:rFonts w:ascii="Times New Roman" w:hAnsi="Times New Roman" w:cs="Times New Roman"/>
          <w:color w:val="000000" w:themeColor="text1"/>
        </w:rPr>
        <w:t xml:space="preserve">The key features of interest are the deviations from the pattern predicted by regression to the mean. It </w:t>
      </w:r>
      <w:r w:rsidR="004F3660" w:rsidRPr="001D3730">
        <w:rPr>
          <w:rFonts w:ascii="Times New Roman" w:hAnsi="Times New Roman" w:cs="Times New Roman"/>
          <w:color w:val="000000" w:themeColor="text1"/>
        </w:rPr>
        <w:t xml:space="preserve">the analyses presented in the main text, we noted </w:t>
      </w:r>
      <w:r w:rsidR="002B1801" w:rsidRPr="001D3730">
        <w:rPr>
          <w:rFonts w:ascii="Times New Roman" w:hAnsi="Times New Roman" w:cs="Times New Roman"/>
          <w:color w:val="000000" w:themeColor="text1"/>
        </w:rPr>
        <w:t xml:space="preserve">that </w:t>
      </w:r>
      <w:r w:rsidR="000900F8" w:rsidRPr="001D3730">
        <w:rPr>
          <w:rFonts w:ascii="Times New Roman" w:hAnsi="Times New Roman" w:cs="Times New Roman"/>
          <w:color w:val="000000" w:themeColor="text1"/>
        </w:rPr>
        <w:t xml:space="preserve">extreme low and high </w:t>
      </w:r>
      <w:r w:rsidR="002B1801" w:rsidRPr="001D3730">
        <w:rPr>
          <w:rFonts w:ascii="Times New Roman" w:hAnsi="Times New Roman" w:cs="Times New Roman"/>
          <w:color w:val="000000" w:themeColor="text1"/>
        </w:rPr>
        <w:t>bin</w:t>
      </w:r>
      <w:r w:rsidR="000900F8" w:rsidRPr="001D3730">
        <w:rPr>
          <w:rFonts w:ascii="Times New Roman" w:hAnsi="Times New Roman" w:cs="Times New Roman"/>
          <w:color w:val="000000" w:themeColor="text1"/>
        </w:rPr>
        <w:t>s show lower rates of change</w:t>
      </w:r>
      <w:r w:rsidR="009D5287" w:rsidRPr="001D3730">
        <w:rPr>
          <w:rFonts w:ascii="Times New Roman" w:hAnsi="Times New Roman" w:cs="Times New Roman"/>
          <w:color w:val="000000" w:themeColor="text1"/>
        </w:rPr>
        <w:t xml:space="preserve"> than intermediate bins</w:t>
      </w:r>
      <w:r w:rsidR="004F3660" w:rsidRPr="001D3730">
        <w:rPr>
          <w:rFonts w:ascii="Times New Roman" w:hAnsi="Times New Roman" w:cs="Times New Roman"/>
          <w:color w:val="000000" w:themeColor="text1"/>
        </w:rPr>
        <w:t xml:space="preserve">, in contrast to the pattern predicted by regression to the mean. The same pattern can be </w:t>
      </w:r>
      <w:r w:rsidR="009D5287" w:rsidRPr="001D3730">
        <w:rPr>
          <w:rFonts w:ascii="Times New Roman" w:hAnsi="Times New Roman" w:cs="Times New Roman"/>
          <w:color w:val="000000" w:themeColor="text1"/>
        </w:rPr>
        <w:t xml:space="preserve">observed consistently across different epoch durations. At longer </w:t>
      </w:r>
      <w:r w:rsidR="00127BFC" w:rsidRPr="001D3730">
        <w:rPr>
          <w:rFonts w:ascii="Times New Roman" w:hAnsi="Times New Roman" w:cs="Times New Roman"/>
          <w:color w:val="000000" w:themeColor="text1"/>
        </w:rPr>
        <w:t xml:space="preserve">epoch durations, </w:t>
      </w:r>
      <w:r w:rsidR="00D33DA5" w:rsidRPr="001D3730">
        <w:rPr>
          <w:rFonts w:ascii="Times New Roman" w:hAnsi="Times New Roman" w:cs="Times New Roman"/>
          <w:color w:val="000000" w:themeColor="text1"/>
        </w:rPr>
        <w:t xml:space="preserve">these differences are </w:t>
      </w:r>
      <w:r w:rsidR="00127BFC" w:rsidRPr="001D3730">
        <w:rPr>
          <w:rFonts w:ascii="Times New Roman" w:hAnsi="Times New Roman" w:cs="Times New Roman"/>
          <w:color w:val="000000" w:themeColor="text1"/>
        </w:rPr>
        <w:t xml:space="preserve">generally </w:t>
      </w:r>
      <w:r w:rsidR="00D33DA5" w:rsidRPr="001D3730">
        <w:rPr>
          <w:rFonts w:ascii="Times New Roman" w:hAnsi="Times New Roman" w:cs="Times New Roman"/>
          <w:color w:val="000000" w:themeColor="text1"/>
        </w:rPr>
        <w:t>no longer significant – most likely because the lower overall number of epochs</w:t>
      </w:r>
      <w:r w:rsidR="004F3660" w:rsidRPr="001D3730">
        <w:rPr>
          <w:rFonts w:ascii="Times New Roman" w:hAnsi="Times New Roman" w:cs="Times New Roman"/>
          <w:color w:val="000000" w:themeColor="text1"/>
        </w:rPr>
        <w:t xml:space="preserve"> available is associated with </w:t>
      </w:r>
      <w:r w:rsidR="00D33DA5" w:rsidRPr="001D3730">
        <w:rPr>
          <w:rFonts w:ascii="Times New Roman" w:hAnsi="Times New Roman" w:cs="Times New Roman"/>
          <w:color w:val="000000" w:themeColor="text1"/>
        </w:rPr>
        <w:t xml:space="preserve">reduced statistical power. </w:t>
      </w:r>
      <w:r w:rsidR="00127BFC" w:rsidRPr="001D3730">
        <w:rPr>
          <w:rFonts w:ascii="Times New Roman" w:hAnsi="Times New Roman" w:cs="Times New Roman"/>
          <w:color w:val="000000" w:themeColor="text1"/>
        </w:rPr>
        <w:t xml:space="preserve">It should also be noted – again, consistent with the pattern reported in the main text – that the pattern is generally stronger at extreme low levels of arousal compared with extreme high levels. </w:t>
      </w:r>
    </w:p>
    <w:p w14:paraId="67970F5A" w14:textId="0ED40048" w:rsidR="002E693F" w:rsidRPr="001D3730" w:rsidRDefault="002E693F">
      <w:pPr>
        <w:rPr>
          <w:rFonts w:ascii="Times New Roman" w:hAnsi="Times New Roman" w:cs="Times New Roman"/>
          <w:i/>
          <w:color w:val="000000" w:themeColor="text1"/>
        </w:rPr>
      </w:pPr>
      <w:r w:rsidRPr="001D3730">
        <w:rPr>
          <w:rFonts w:ascii="Times New Roman" w:hAnsi="Times New Roman" w:cs="Times New Roman"/>
          <w:i/>
          <w:noProof/>
          <w:color w:val="000000" w:themeColor="text1"/>
          <w:lang w:val="en-US"/>
        </w:rPr>
        <w:lastRenderedPageBreak/>
        <w:drawing>
          <wp:inline distT="0" distB="0" distL="0" distR="0" wp14:anchorId="761B7CF4" wp14:editId="66D2BD57">
            <wp:extent cx="4441086" cy="7660640"/>
            <wp:effectExtent l="0" t="0" r="4445"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444360" cy="7666288"/>
                    </a:xfrm>
                    <a:prstGeom prst="rect">
                      <a:avLst/>
                    </a:prstGeom>
                  </pic:spPr>
                </pic:pic>
              </a:graphicData>
            </a:graphic>
          </wp:inline>
        </w:drawing>
      </w:r>
    </w:p>
    <w:p w14:paraId="57A27640" w14:textId="0E9C0BFB" w:rsidR="00031C03" w:rsidRPr="001D3730" w:rsidRDefault="005B1BCE">
      <w:pPr>
        <w:rPr>
          <w:rFonts w:ascii="Times New Roman" w:hAnsi="Times New Roman" w:cs="Times New Roman"/>
          <w:i/>
          <w:color w:val="000000" w:themeColor="text1"/>
        </w:rPr>
      </w:pPr>
      <w:r w:rsidRPr="001D3730">
        <w:rPr>
          <w:rFonts w:ascii="Times New Roman" w:hAnsi="Times New Roman" w:cs="Times New Roman"/>
          <w:i/>
          <w:color w:val="000000" w:themeColor="text1"/>
        </w:rPr>
        <w:t xml:space="preserve">Figure S11: </w:t>
      </w:r>
      <w:r w:rsidR="00E669F1" w:rsidRPr="001D3730">
        <w:rPr>
          <w:rFonts w:ascii="Times New Roman" w:hAnsi="Times New Roman" w:cs="Times New Roman"/>
          <w:i/>
          <w:color w:val="000000" w:themeColor="text1"/>
        </w:rPr>
        <w:t xml:space="preserve">Same as Figure 5, but repeated using variable epoch durations. Results obtained using different epoch durations are shown as separate rows. The left column of plots (vector plots) </w:t>
      </w:r>
      <w:r w:rsidR="00537DC2" w:rsidRPr="001D3730">
        <w:rPr>
          <w:rFonts w:ascii="Times New Roman" w:hAnsi="Times New Roman" w:cs="Times New Roman"/>
          <w:i/>
          <w:color w:val="000000" w:themeColor="text1"/>
        </w:rPr>
        <w:t>is</w:t>
      </w:r>
      <w:r w:rsidR="00E669F1" w:rsidRPr="001D3730">
        <w:rPr>
          <w:rFonts w:ascii="Times New Roman" w:hAnsi="Times New Roman" w:cs="Times New Roman"/>
          <w:i/>
          <w:color w:val="000000" w:themeColor="text1"/>
        </w:rPr>
        <w:t xml:space="preserve"> equivalent to those shown in Figure 5e in the main plot. The </w:t>
      </w:r>
      <w:r w:rsidR="00537DC2" w:rsidRPr="001D3730">
        <w:rPr>
          <w:rFonts w:ascii="Times New Roman" w:hAnsi="Times New Roman" w:cs="Times New Roman"/>
          <w:i/>
          <w:color w:val="000000" w:themeColor="text1"/>
        </w:rPr>
        <w:t>middle</w:t>
      </w:r>
      <w:r w:rsidR="00E669F1" w:rsidRPr="001D3730">
        <w:rPr>
          <w:rFonts w:ascii="Times New Roman" w:hAnsi="Times New Roman" w:cs="Times New Roman"/>
          <w:i/>
          <w:color w:val="000000" w:themeColor="text1"/>
        </w:rPr>
        <w:t xml:space="preserve"> column is </w:t>
      </w:r>
      <w:r w:rsidR="00537DC2" w:rsidRPr="001D3730">
        <w:rPr>
          <w:rFonts w:ascii="Times New Roman" w:hAnsi="Times New Roman" w:cs="Times New Roman"/>
          <w:i/>
          <w:color w:val="000000" w:themeColor="text1"/>
        </w:rPr>
        <w:t>equivalent to those show</w:t>
      </w:r>
      <w:r w:rsidR="00A6036B" w:rsidRPr="001D3730">
        <w:rPr>
          <w:rFonts w:ascii="Times New Roman" w:hAnsi="Times New Roman" w:cs="Times New Roman"/>
          <w:i/>
          <w:color w:val="000000" w:themeColor="text1"/>
        </w:rPr>
        <w:t>n</w:t>
      </w:r>
      <w:r w:rsidR="00537DC2" w:rsidRPr="001D3730">
        <w:rPr>
          <w:rFonts w:ascii="Times New Roman" w:hAnsi="Times New Roman" w:cs="Times New Roman"/>
          <w:i/>
          <w:color w:val="000000" w:themeColor="text1"/>
        </w:rPr>
        <w:t xml:space="preserve"> in Figure 5g; the right column is equivalent to those shown in </w:t>
      </w:r>
      <w:r w:rsidR="00A6036B" w:rsidRPr="001D3730">
        <w:rPr>
          <w:rFonts w:ascii="Times New Roman" w:hAnsi="Times New Roman" w:cs="Times New Roman"/>
          <w:i/>
          <w:color w:val="000000" w:themeColor="text1"/>
        </w:rPr>
        <w:t xml:space="preserve">Figure </w:t>
      </w:r>
      <w:r w:rsidR="00537DC2" w:rsidRPr="001D3730">
        <w:rPr>
          <w:rFonts w:ascii="Times New Roman" w:hAnsi="Times New Roman" w:cs="Times New Roman"/>
          <w:i/>
          <w:color w:val="000000" w:themeColor="text1"/>
        </w:rPr>
        <w:t xml:space="preserve">5i. </w:t>
      </w:r>
      <w:r w:rsidR="00031C03" w:rsidRPr="001D3730">
        <w:rPr>
          <w:rFonts w:ascii="Times New Roman" w:hAnsi="Times New Roman" w:cs="Times New Roman"/>
          <w:i/>
          <w:color w:val="000000" w:themeColor="text1"/>
        </w:rPr>
        <w:br w:type="page"/>
      </w:r>
    </w:p>
    <w:p w14:paraId="7B643D39" w14:textId="77777777" w:rsidR="005B1BCE" w:rsidRPr="001D3730" w:rsidRDefault="005B1BCE">
      <w:pPr>
        <w:rPr>
          <w:rFonts w:ascii="Times New Roman" w:hAnsi="Times New Roman" w:cs="Times New Roman"/>
          <w:b/>
          <w:color w:val="000000" w:themeColor="text1"/>
        </w:rPr>
      </w:pPr>
    </w:p>
    <w:p w14:paraId="05196822" w14:textId="7C2FFA4E" w:rsidR="00F32CB6" w:rsidRPr="001D3730" w:rsidRDefault="00F32CB6">
      <w:pPr>
        <w:rPr>
          <w:rFonts w:ascii="Times New Roman" w:hAnsi="Times New Roman" w:cs="Times New Roman"/>
          <w:b/>
          <w:color w:val="000000" w:themeColor="text1"/>
        </w:rPr>
      </w:pPr>
      <w:r w:rsidRPr="001D3730">
        <w:rPr>
          <w:rFonts w:ascii="Times New Roman" w:hAnsi="Times New Roman" w:cs="Times New Roman"/>
          <w:b/>
          <w:color w:val="000000" w:themeColor="text1"/>
        </w:rPr>
        <w:t>References</w:t>
      </w:r>
    </w:p>
    <w:p w14:paraId="3E7ABE6F" w14:textId="77777777" w:rsidR="00F37B17" w:rsidRPr="001D3730" w:rsidRDefault="00F37B17">
      <w:pPr>
        <w:rPr>
          <w:color w:val="000000" w:themeColor="text1"/>
        </w:rPr>
      </w:pPr>
    </w:p>
    <w:p w14:paraId="4E1A3A15" w14:textId="77777777" w:rsidR="002E6B6C" w:rsidRPr="001D3730" w:rsidRDefault="00F37B17" w:rsidP="002E6B6C">
      <w:pPr>
        <w:pStyle w:val="EndNoteBibliography"/>
        <w:ind w:left="720" w:hanging="720"/>
        <w:rPr>
          <w:noProof/>
          <w:color w:val="000000" w:themeColor="text1"/>
        </w:rPr>
      </w:pPr>
      <w:r w:rsidRPr="001D3730">
        <w:rPr>
          <w:rFonts w:ascii="Times New Roman" w:hAnsi="Times New Roman" w:cs="Times New Roman"/>
          <w:color w:val="000000" w:themeColor="text1"/>
        </w:rPr>
        <w:fldChar w:fldCharType="begin"/>
      </w:r>
      <w:r w:rsidRPr="001D3730">
        <w:rPr>
          <w:rFonts w:ascii="Times New Roman" w:hAnsi="Times New Roman" w:cs="Times New Roman"/>
          <w:color w:val="000000" w:themeColor="text1"/>
        </w:rPr>
        <w:instrText xml:space="preserve"> ADDIN EN.REFLIST </w:instrText>
      </w:r>
      <w:r w:rsidRPr="001D3730">
        <w:rPr>
          <w:rFonts w:ascii="Times New Roman" w:hAnsi="Times New Roman" w:cs="Times New Roman"/>
          <w:color w:val="000000" w:themeColor="text1"/>
        </w:rPr>
        <w:fldChar w:fldCharType="separate"/>
      </w:r>
      <w:r w:rsidR="002E6B6C" w:rsidRPr="001D3730">
        <w:rPr>
          <w:noProof/>
          <w:color w:val="000000" w:themeColor="text1"/>
        </w:rPr>
        <w:t xml:space="preserve">Aurobinda, A., Mohanty, B. P., &amp; Mohanty, M. N. (2016). </w:t>
      </w:r>
      <w:r w:rsidR="002E6B6C" w:rsidRPr="001D3730">
        <w:rPr>
          <w:i/>
          <w:noProof/>
          <w:color w:val="000000" w:themeColor="text1"/>
        </w:rPr>
        <w:t>R-peak detection of ECG using adaptive thresholding.</w:t>
      </w:r>
      <w:r w:rsidR="002E6B6C" w:rsidRPr="001D3730">
        <w:rPr>
          <w:noProof/>
          <w:color w:val="000000" w:themeColor="text1"/>
        </w:rPr>
        <w:t xml:space="preserve"> Paper presented at the 2016 International Conference on Communication and Signal Processing (ICCSP).</w:t>
      </w:r>
    </w:p>
    <w:p w14:paraId="4AE7243F" w14:textId="77777777" w:rsidR="002E6B6C" w:rsidRPr="001D3730" w:rsidRDefault="002E6B6C" w:rsidP="002E6B6C">
      <w:pPr>
        <w:pStyle w:val="EndNoteBibliography"/>
        <w:ind w:left="720" w:hanging="720"/>
        <w:rPr>
          <w:noProof/>
          <w:color w:val="000000" w:themeColor="text1"/>
        </w:rPr>
      </w:pPr>
      <w:r w:rsidRPr="001D3730">
        <w:rPr>
          <w:noProof/>
          <w:color w:val="000000" w:themeColor="text1"/>
        </w:rPr>
        <w:t xml:space="preserve">Calderon, D., Kilinc, M., Maritan, A., Banavar, J., &amp; Pfaff, D. (2016). Generalized CNS arousal: an elementary force within the vertebrate nervous system. </w:t>
      </w:r>
      <w:r w:rsidRPr="001D3730">
        <w:rPr>
          <w:i/>
          <w:noProof/>
          <w:color w:val="000000" w:themeColor="text1"/>
        </w:rPr>
        <w:t>Neuroscience &amp; Biobehavioral Reviews, 68</w:t>
      </w:r>
      <w:r w:rsidRPr="001D3730">
        <w:rPr>
          <w:noProof/>
          <w:color w:val="000000" w:themeColor="text1"/>
        </w:rPr>
        <w:t xml:space="preserve">, 167-176. </w:t>
      </w:r>
    </w:p>
    <w:p w14:paraId="142CE1A6" w14:textId="77777777" w:rsidR="002E6B6C" w:rsidRPr="001D3730" w:rsidRDefault="002E6B6C" w:rsidP="002E6B6C">
      <w:pPr>
        <w:pStyle w:val="EndNoteBibliography"/>
        <w:ind w:left="720" w:hanging="720"/>
        <w:rPr>
          <w:noProof/>
          <w:color w:val="000000" w:themeColor="text1"/>
        </w:rPr>
      </w:pPr>
      <w:r w:rsidRPr="001D3730">
        <w:rPr>
          <w:noProof/>
          <w:color w:val="000000" w:themeColor="text1"/>
        </w:rPr>
        <w:t>Chatfield, C. (2004). The analysis of time series: JSTOR.</w:t>
      </w:r>
    </w:p>
    <w:p w14:paraId="3B30F92C" w14:textId="77777777" w:rsidR="002E6B6C" w:rsidRPr="001D3730" w:rsidRDefault="002E6B6C" w:rsidP="002E6B6C">
      <w:pPr>
        <w:pStyle w:val="EndNoteBibliography"/>
        <w:ind w:left="720" w:hanging="720"/>
        <w:rPr>
          <w:noProof/>
          <w:color w:val="000000" w:themeColor="text1"/>
        </w:rPr>
      </w:pPr>
      <w:r w:rsidRPr="001D3730">
        <w:rPr>
          <w:noProof/>
          <w:color w:val="000000" w:themeColor="text1"/>
        </w:rPr>
        <w:t xml:space="preserve">Feldman, R., Greenbaum, C. W., &amp; Yirmiya, N. (1999). Mother–infant affect synchrony as an antecedent of the emergence of self-control. </w:t>
      </w:r>
      <w:r w:rsidRPr="001D3730">
        <w:rPr>
          <w:i/>
          <w:noProof/>
          <w:color w:val="000000" w:themeColor="text1"/>
        </w:rPr>
        <w:t>Developmental Psychology, 35</w:t>
      </w:r>
      <w:r w:rsidRPr="001D3730">
        <w:rPr>
          <w:noProof/>
          <w:color w:val="000000" w:themeColor="text1"/>
        </w:rPr>
        <w:t xml:space="preserve">(1), 223. </w:t>
      </w:r>
    </w:p>
    <w:p w14:paraId="37CB26D3" w14:textId="77777777" w:rsidR="002E6B6C" w:rsidRPr="001D3730" w:rsidRDefault="002E6B6C" w:rsidP="002E6B6C">
      <w:pPr>
        <w:pStyle w:val="EndNoteBibliography"/>
        <w:ind w:left="720" w:hanging="720"/>
        <w:rPr>
          <w:noProof/>
          <w:color w:val="000000" w:themeColor="text1"/>
        </w:rPr>
      </w:pPr>
      <w:r w:rsidRPr="001D3730">
        <w:rPr>
          <w:noProof/>
          <w:color w:val="000000" w:themeColor="text1"/>
        </w:rPr>
        <w:t xml:space="preserve">Feldman, R., Magori-Cohen, R., Galili, G., Singer, M., &amp; Louzoun, Y. (2011). Mother and infant coordinate heart rhythms through episodes of interaction synchrony. </w:t>
      </w:r>
      <w:r w:rsidRPr="001D3730">
        <w:rPr>
          <w:i/>
          <w:noProof/>
          <w:color w:val="000000" w:themeColor="text1"/>
        </w:rPr>
        <w:t>Infant Behavior and Development, 34</w:t>
      </w:r>
      <w:r w:rsidRPr="001D3730">
        <w:rPr>
          <w:noProof/>
          <w:color w:val="000000" w:themeColor="text1"/>
        </w:rPr>
        <w:t xml:space="preserve">(4), 569-577. </w:t>
      </w:r>
    </w:p>
    <w:p w14:paraId="343968E4" w14:textId="77777777" w:rsidR="002E6B6C" w:rsidRPr="001D3730" w:rsidRDefault="002E6B6C" w:rsidP="002E6B6C">
      <w:pPr>
        <w:pStyle w:val="EndNoteBibliography"/>
        <w:ind w:left="720" w:hanging="720"/>
        <w:rPr>
          <w:noProof/>
          <w:color w:val="000000" w:themeColor="text1"/>
        </w:rPr>
      </w:pPr>
      <w:r w:rsidRPr="001D3730">
        <w:rPr>
          <w:noProof/>
          <w:color w:val="000000" w:themeColor="text1"/>
        </w:rPr>
        <w:t xml:space="preserve">Gottman, J. M. (1981). </w:t>
      </w:r>
      <w:r w:rsidRPr="001D3730">
        <w:rPr>
          <w:i/>
          <w:noProof/>
          <w:color w:val="000000" w:themeColor="text1"/>
        </w:rPr>
        <w:t>Time-series analysisa comprehensive introduction for social scientists</w:t>
      </w:r>
      <w:r w:rsidRPr="001D3730">
        <w:rPr>
          <w:noProof/>
          <w:color w:val="000000" w:themeColor="text1"/>
        </w:rPr>
        <w:t>.</w:t>
      </w:r>
    </w:p>
    <w:p w14:paraId="1836F606" w14:textId="77777777" w:rsidR="002E6B6C" w:rsidRPr="001D3730" w:rsidRDefault="002E6B6C" w:rsidP="002E6B6C">
      <w:pPr>
        <w:pStyle w:val="EndNoteBibliography"/>
        <w:ind w:left="720" w:hanging="720"/>
        <w:rPr>
          <w:noProof/>
          <w:color w:val="000000" w:themeColor="text1"/>
        </w:rPr>
      </w:pPr>
      <w:r w:rsidRPr="001D3730">
        <w:rPr>
          <w:noProof/>
          <w:color w:val="000000" w:themeColor="text1"/>
        </w:rPr>
        <w:t xml:space="preserve">Graham, F. K., &amp; Jackson, J. C. (1970). Arousal systems and infant heart rate responses. </w:t>
      </w:r>
      <w:r w:rsidRPr="001D3730">
        <w:rPr>
          <w:i/>
          <w:noProof/>
          <w:color w:val="000000" w:themeColor="text1"/>
        </w:rPr>
        <w:t>Advances in child development and behavior, 5</w:t>
      </w:r>
      <w:r w:rsidRPr="001D3730">
        <w:rPr>
          <w:noProof/>
          <w:color w:val="000000" w:themeColor="text1"/>
        </w:rPr>
        <w:t xml:space="preserve">, 59-117. </w:t>
      </w:r>
    </w:p>
    <w:p w14:paraId="5E77A5FA" w14:textId="77777777" w:rsidR="002E6B6C" w:rsidRPr="001D3730" w:rsidRDefault="002E6B6C" w:rsidP="002E6B6C">
      <w:pPr>
        <w:pStyle w:val="EndNoteBibliography"/>
        <w:ind w:left="720" w:hanging="720"/>
        <w:rPr>
          <w:noProof/>
          <w:color w:val="000000" w:themeColor="text1"/>
        </w:rPr>
      </w:pPr>
      <w:r w:rsidRPr="001D3730">
        <w:rPr>
          <w:noProof/>
          <w:color w:val="000000" w:themeColor="text1"/>
        </w:rPr>
        <w:t xml:space="preserve">Jaffe, J., Beebe, B., Feldstein, S., Crown, C. L., Jasnow, M. D., Rochat, P., &amp; Stern, D. N. (2001). Rhythms of dialogue in infancy: Coordinated timing in development. </w:t>
      </w:r>
      <w:r w:rsidRPr="001D3730">
        <w:rPr>
          <w:i/>
          <w:noProof/>
          <w:color w:val="000000" w:themeColor="text1"/>
        </w:rPr>
        <w:t>Monographs of the Society for Research in Child Development</w:t>
      </w:r>
      <w:r w:rsidRPr="001D3730">
        <w:rPr>
          <w:noProof/>
          <w:color w:val="000000" w:themeColor="text1"/>
        </w:rPr>
        <w:t xml:space="preserve">, i-149. </w:t>
      </w:r>
    </w:p>
    <w:p w14:paraId="0F7E4976" w14:textId="77777777" w:rsidR="002E6B6C" w:rsidRPr="001D3730" w:rsidRDefault="002E6B6C" w:rsidP="002E6B6C">
      <w:pPr>
        <w:pStyle w:val="EndNoteBibliography"/>
        <w:ind w:left="720" w:hanging="720"/>
        <w:rPr>
          <w:noProof/>
          <w:color w:val="000000" w:themeColor="text1"/>
        </w:rPr>
      </w:pPr>
      <w:r w:rsidRPr="001D3730">
        <w:rPr>
          <w:noProof/>
          <w:color w:val="000000" w:themeColor="text1"/>
        </w:rPr>
        <w:t xml:space="preserve">Janig, W., &amp; Habler, H. (2000). Specificity in the organization of the autonomic nervous system: a basis for precise neural regulation of homeostatic and protective body functions. </w:t>
      </w:r>
      <w:r w:rsidRPr="001D3730">
        <w:rPr>
          <w:i/>
          <w:noProof/>
          <w:color w:val="000000" w:themeColor="text1"/>
        </w:rPr>
        <w:t>Progress in brain research, 122</w:t>
      </w:r>
      <w:r w:rsidRPr="001D3730">
        <w:rPr>
          <w:noProof/>
          <w:color w:val="000000" w:themeColor="text1"/>
        </w:rPr>
        <w:t xml:space="preserve">, 351-368. </w:t>
      </w:r>
    </w:p>
    <w:p w14:paraId="530CC00A" w14:textId="77777777" w:rsidR="002E6B6C" w:rsidRPr="001D3730" w:rsidRDefault="002E6B6C" w:rsidP="002E6B6C">
      <w:pPr>
        <w:pStyle w:val="EndNoteBibliography"/>
        <w:ind w:left="720" w:hanging="720"/>
        <w:rPr>
          <w:noProof/>
          <w:color w:val="000000" w:themeColor="text1"/>
        </w:rPr>
      </w:pPr>
      <w:r w:rsidRPr="001D3730">
        <w:rPr>
          <w:noProof/>
          <w:color w:val="000000" w:themeColor="text1"/>
        </w:rPr>
        <w:t xml:space="preserve">Kreibig, S. D. (2010). Autonomic nervous system activity in emotion: A review. </w:t>
      </w:r>
      <w:r w:rsidRPr="001D3730">
        <w:rPr>
          <w:i/>
          <w:noProof/>
          <w:color w:val="000000" w:themeColor="text1"/>
        </w:rPr>
        <w:t>Biological Psychology, 84</w:t>
      </w:r>
      <w:r w:rsidRPr="001D3730">
        <w:rPr>
          <w:noProof/>
          <w:color w:val="000000" w:themeColor="text1"/>
        </w:rPr>
        <w:t xml:space="preserve">(3), 394-421. </w:t>
      </w:r>
    </w:p>
    <w:p w14:paraId="05FB6432" w14:textId="77777777" w:rsidR="002E6B6C" w:rsidRPr="001D3730" w:rsidRDefault="002E6B6C" w:rsidP="002E6B6C">
      <w:pPr>
        <w:pStyle w:val="EndNoteBibliography"/>
        <w:ind w:left="720" w:hanging="720"/>
        <w:rPr>
          <w:noProof/>
          <w:color w:val="000000" w:themeColor="text1"/>
        </w:rPr>
      </w:pPr>
      <w:r w:rsidRPr="001D3730">
        <w:rPr>
          <w:noProof/>
          <w:color w:val="000000" w:themeColor="text1"/>
        </w:rPr>
        <w:t xml:space="preserve">Lacey, J. I. (1967). Somatic response patterning and stress: Some revisions of activation theory. In M. H. Appley &amp; R. Trumbull (Eds.), </w:t>
      </w:r>
      <w:r w:rsidRPr="001D3730">
        <w:rPr>
          <w:i/>
          <w:noProof/>
          <w:color w:val="000000" w:themeColor="text1"/>
        </w:rPr>
        <w:t>Psychological stress.</w:t>
      </w:r>
      <w:r w:rsidRPr="001D3730">
        <w:rPr>
          <w:noProof/>
          <w:color w:val="000000" w:themeColor="text1"/>
        </w:rPr>
        <w:t>: New York: Appleton-Century-Crofts, 1967.</w:t>
      </w:r>
    </w:p>
    <w:p w14:paraId="5927688A" w14:textId="77777777" w:rsidR="002E6B6C" w:rsidRPr="001D3730" w:rsidRDefault="002E6B6C" w:rsidP="002E6B6C">
      <w:pPr>
        <w:pStyle w:val="EndNoteBibliography"/>
        <w:ind w:left="720" w:hanging="720"/>
        <w:rPr>
          <w:noProof/>
          <w:color w:val="000000" w:themeColor="text1"/>
        </w:rPr>
      </w:pPr>
      <w:r w:rsidRPr="001D3730">
        <w:rPr>
          <w:noProof/>
          <w:color w:val="000000" w:themeColor="text1"/>
        </w:rPr>
        <w:t xml:space="preserve">Levenson, R. W. (2014). The autonomic nervous system and emotion. </w:t>
      </w:r>
      <w:r w:rsidRPr="001D3730">
        <w:rPr>
          <w:i/>
          <w:noProof/>
          <w:color w:val="000000" w:themeColor="text1"/>
        </w:rPr>
        <w:t>Emotion review, 6</w:t>
      </w:r>
      <w:r w:rsidRPr="001D3730">
        <w:rPr>
          <w:noProof/>
          <w:color w:val="000000" w:themeColor="text1"/>
        </w:rPr>
        <w:t xml:space="preserve">(2), 100-112. </w:t>
      </w:r>
    </w:p>
    <w:p w14:paraId="200E92B4" w14:textId="77777777" w:rsidR="002E6B6C" w:rsidRPr="001D3730" w:rsidRDefault="002E6B6C" w:rsidP="002E6B6C">
      <w:pPr>
        <w:pStyle w:val="EndNoteBibliography"/>
        <w:ind w:left="720" w:hanging="720"/>
        <w:rPr>
          <w:noProof/>
          <w:color w:val="000000" w:themeColor="text1"/>
        </w:rPr>
      </w:pPr>
      <w:r w:rsidRPr="001D3730">
        <w:rPr>
          <w:noProof/>
          <w:color w:val="000000" w:themeColor="text1"/>
        </w:rPr>
        <w:t xml:space="preserve">McHugh, M. L. (2012). Interrater reliability: the kappa statistic. </w:t>
      </w:r>
      <w:r w:rsidRPr="001D3730">
        <w:rPr>
          <w:i/>
          <w:noProof/>
          <w:color w:val="000000" w:themeColor="text1"/>
        </w:rPr>
        <w:t>Biochemia medica: Biochemia medica, 22</w:t>
      </w:r>
      <w:r w:rsidRPr="001D3730">
        <w:rPr>
          <w:noProof/>
          <w:color w:val="000000" w:themeColor="text1"/>
        </w:rPr>
        <w:t xml:space="preserve">(3), 276-282. </w:t>
      </w:r>
    </w:p>
    <w:p w14:paraId="1BE159B6" w14:textId="77777777" w:rsidR="002E6B6C" w:rsidRPr="001D3730" w:rsidRDefault="002E6B6C" w:rsidP="002E6B6C">
      <w:pPr>
        <w:pStyle w:val="EndNoteBibliography"/>
        <w:ind w:left="720" w:hanging="720"/>
        <w:rPr>
          <w:noProof/>
          <w:color w:val="000000" w:themeColor="text1"/>
        </w:rPr>
      </w:pPr>
      <w:r w:rsidRPr="001D3730">
        <w:rPr>
          <w:noProof/>
          <w:color w:val="000000" w:themeColor="text1"/>
        </w:rPr>
        <w:t xml:space="preserve">Quas, J. A., Yim, I. S., Oberlander, T. F., Nordstokke, D., Essex, M. J., Armstrong, J. M., . . . Boyce, W. T. (2014). The symphonic structure of childhood stress reactivity: patterns of sympathetic, parasympathetic, and adrenocortical responses to psychological challenge. </w:t>
      </w:r>
      <w:r w:rsidRPr="001D3730">
        <w:rPr>
          <w:i/>
          <w:noProof/>
          <w:color w:val="000000" w:themeColor="text1"/>
        </w:rPr>
        <w:t>Dev Psychopathol, 26</w:t>
      </w:r>
      <w:r w:rsidRPr="001D3730">
        <w:rPr>
          <w:noProof/>
          <w:color w:val="000000" w:themeColor="text1"/>
        </w:rPr>
        <w:t>(4 Pt 1), 963-982. doi:10.1017/s0954579414000480</w:t>
      </w:r>
    </w:p>
    <w:p w14:paraId="6B2EA1C0" w14:textId="77777777" w:rsidR="002E6B6C" w:rsidRPr="001D3730" w:rsidRDefault="002E6B6C" w:rsidP="002E6B6C">
      <w:pPr>
        <w:pStyle w:val="EndNoteBibliography"/>
        <w:ind w:left="720" w:hanging="720"/>
        <w:rPr>
          <w:noProof/>
          <w:color w:val="000000" w:themeColor="text1"/>
        </w:rPr>
      </w:pPr>
      <w:r w:rsidRPr="001D3730">
        <w:rPr>
          <w:noProof/>
          <w:color w:val="000000" w:themeColor="text1"/>
        </w:rPr>
        <w:t xml:space="preserve">Samuels, E. R., &amp; Szabadi, E. (2008). Functional neuroanatomy of the noradrenergic locus coeruleus: its roles in the regulation of arousal and autonomic function part I: principles of functional organisation. </w:t>
      </w:r>
      <w:r w:rsidRPr="001D3730">
        <w:rPr>
          <w:i/>
          <w:noProof/>
          <w:color w:val="000000" w:themeColor="text1"/>
        </w:rPr>
        <w:t>Current neuropharmacology, 6</w:t>
      </w:r>
      <w:r w:rsidRPr="001D3730">
        <w:rPr>
          <w:noProof/>
          <w:color w:val="000000" w:themeColor="text1"/>
        </w:rPr>
        <w:t xml:space="preserve">(3), 235-253. </w:t>
      </w:r>
    </w:p>
    <w:p w14:paraId="65DAE2DF" w14:textId="77777777" w:rsidR="002E6B6C" w:rsidRPr="001D3730" w:rsidRDefault="002E6B6C" w:rsidP="002E6B6C">
      <w:pPr>
        <w:pStyle w:val="EndNoteBibliography"/>
        <w:ind w:left="720" w:hanging="720"/>
        <w:rPr>
          <w:noProof/>
          <w:color w:val="000000" w:themeColor="text1"/>
        </w:rPr>
      </w:pPr>
      <w:r w:rsidRPr="001D3730">
        <w:rPr>
          <w:noProof/>
          <w:color w:val="000000" w:themeColor="text1"/>
        </w:rPr>
        <w:t xml:space="preserve">Suveg, C., Shaffer, A., &amp; Davis, M. (2016). Family stress moderates relations between physiological and behavioral synchrony and child self‐regulation in mother–preschooler dyads. </w:t>
      </w:r>
      <w:r w:rsidRPr="001D3730">
        <w:rPr>
          <w:i/>
          <w:noProof/>
          <w:color w:val="000000" w:themeColor="text1"/>
        </w:rPr>
        <w:t>Developmental psychobiology, 58</w:t>
      </w:r>
      <w:r w:rsidRPr="001D3730">
        <w:rPr>
          <w:noProof/>
          <w:color w:val="000000" w:themeColor="text1"/>
        </w:rPr>
        <w:t xml:space="preserve">(1), 83-97. </w:t>
      </w:r>
    </w:p>
    <w:p w14:paraId="516BC5E9" w14:textId="77777777" w:rsidR="002E6B6C" w:rsidRPr="001D3730" w:rsidRDefault="002E6B6C" w:rsidP="002E6B6C">
      <w:pPr>
        <w:pStyle w:val="EndNoteBibliography"/>
        <w:ind w:left="720" w:hanging="720"/>
        <w:rPr>
          <w:noProof/>
          <w:color w:val="000000" w:themeColor="text1"/>
        </w:rPr>
      </w:pPr>
      <w:r w:rsidRPr="001D3730">
        <w:rPr>
          <w:noProof/>
          <w:color w:val="000000" w:themeColor="text1"/>
        </w:rPr>
        <w:t xml:space="preserve">Thomas, K. A., &amp; Burr, R. L. (2008). Circadian research in mothers and infants: how many days of actigraphy data are needed to fit cosinor parameters? </w:t>
      </w:r>
      <w:r w:rsidRPr="001D3730">
        <w:rPr>
          <w:i/>
          <w:noProof/>
          <w:color w:val="000000" w:themeColor="text1"/>
        </w:rPr>
        <w:t>Journal of nursing measurement, 16</w:t>
      </w:r>
      <w:r w:rsidRPr="001D3730">
        <w:rPr>
          <w:noProof/>
          <w:color w:val="000000" w:themeColor="text1"/>
        </w:rPr>
        <w:t xml:space="preserve">(3), 201-206. </w:t>
      </w:r>
    </w:p>
    <w:p w14:paraId="2687C77E" w14:textId="77777777" w:rsidR="002E6B6C" w:rsidRPr="001D3730" w:rsidRDefault="002E6B6C" w:rsidP="002E6B6C">
      <w:pPr>
        <w:pStyle w:val="EndNoteBibliography"/>
        <w:ind w:left="720" w:hanging="720"/>
        <w:rPr>
          <w:noProof/>
          <w:color w:val="000000" w:themeColor="text1"/>
        </w:rPr>
      </w:pPr>
      <w:r w:rsidRPr="001D3730">
        <w:rPr>
          <w:noProof/>
          <w:color w:val="000000" w:themeColor="text1"/>
        </w:rPr>
        <w:lastRenderedPageBreak/>
        <w:t xml:space="preserve">Vest, A. N., Da Poian, G., Li, Q., Liu, C., Nemati, S., Shah, A. J., &amp; Clifford, G. D. (2018). An open source benchmarked toolbox for cardiovascular waveform and interval analysis. </w:t>
      </w:r>
      <w:r w:rsidRPr="001D3730">
        <w:rPr>
          <w:i/>
          <w:noProof/>
          <w:color w:val="000000" w:themeColor="text1"/>
        </w:rPr>
        <w:t>Physiological measurement, 39</w:t>
      </w:r>
      <w:r w:rsidRPr="001D3730">
        <w:rPr>
          <w:noProof/>
          <w:color w:val="000000" w:themeColor="text1"/>
        </w:rPr>
        <w:t xml:space="preserve">(10), 105004. </w:t>
      </w:r>
    </w:p>
    <w:p w14:paraId="1DCC2212" w14:textId="77777777" w:rsidR="002E6B6C" w:rsidRPr="001D3730" w:rsidRDefault="002E6B6C" w:rsidP="002E6B6C">
      <w:pPr>
        <w:pStyle w:val="EndNoteBibliography"/>
        <w:ind w:left="720" w:hanging="720"/>
        <w:rPr>
          <w:noProof/>
          <w:color w:val="000000" w:themeColor="text1"/>
        </w:rPr>
      </w:pPr>
      <w:r w:rsidRPr="001D3730">
        <w:rPr>
          <w:noProof/>
          <w:color w:val="000000" w:themeColor="text1"/>
        </w:rPr>
        <w:t xml:space="preserve">Wass, S. V., Clackson, K., &amp; de Barbaro, K. (2016). Temporal dynamics of arousal and attention in infants. </w:t>
      </w:r>
      <w:r w:rsidRPr="001D3730">
        <w:rPr>
          <w:i/>
          <w:noProof/>
          <w:color w:val="000000" w:themeColor="text1"/>
        </w:rPr>
        <w:t>Developmental psychobiology, 64</w:t>
      </w:r>
      <w:r w:rsidRPr="001D3730">
        <w:rPr>
          <w:noProof/>
          <w:color w:val="000000" w:themeColor="text1"/>
        </w:rPr>
        <w:t xml:space="preserve">, 1-17. doi:DOI 10.1002/dev.21406 </w:t>
      </w:r>
    </w:p>
    <w:p w14:paraId="454DB981" w14:textId="77777777" w:rsidR="002E6B6C" w:rsidRPr="001D3730" w:rsidRDefault="002E6B6C" w:rsidP="002E6B6C">
      <w:pPr>
        <w:pStyle w:val="EndNoteBibliography"/>
        <w:ind w:left="720" w:hanging="720"/>
        <w:rPr>
          <w:noProof/>
          <w:color w:val="000000" w:themeColor="text1"/>
        </w:rPr>
      </w:pPr>
      <w:r w:rsidRPr="001D3730">
        <w:rPr>
          <w:noProof/>
          <w:color w:val="000000" w:themeColor="text1"/>
        </w:rPr>
        <w:t xml:space="preserve">Wass, S. V., de Barbaro, K., &amp; Clackson, K. (2015). Tonic and phasic co-variation of peripheral arousal indices in infants. </w:t>
      </w:r>
      <w:r w:rsidRPr="001D3730">
        <w:rPr>
          <w:i/>
          <w:noProof/>
          <w:color w:val="000000" w:themeColor="text1"/>
        </w:rPr>
        <w:t>Biological Psychology, 111</w:t>
      </w:r>
      <w:r w:rsidRPr="001D3730">
        <w:rPr>
          <w:noProof/>
          <w:color w:val="000000" w:themeColor="text1"/>
        </w:rPr>
        <w:t xml:space="preserve">, 26-39. </w:t>
      </w:r>
    </w:p>
    <w:p w14:paraId="0932F85F" w14:textId="32DC3799" w:rsidR="00582D89" w:rsidRPr="001D3730" w:rsidRDefault="00F37B17">
      <w:pPr>
        <w:rPr>
          <w:color w:val="000000" w:themeColor="text1"/>
        </w:rPr>
      </w:pPr>
      <w:r w:rsidRPr="001D3730">
        <w:rPr>
          <w:rFonts w:ascii="Times New Roman" w:hAnsi="Times New Roman" w:cs="Times New Roman"/>
          <w:color w:val="000000" w:themeColor="text1"/>
        </w:rPr>
        <w:fldChar w:fldCharType="end"/>
      </w:r>
    </w:p>
    <w:sectPr w:rsidR="00582D89" w:rsidRPr="001D3730" w:rsidSect="00602348">
      <w:footerReference w:type="default" r:id="rId19"/>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8A2F2DB" w14:textId="77777777" w:rsidR="00CC694D" w:rsidRDefault="00CC694D" w:rsidP="00675A23">
      <w:r>
        <w:separator/>
      </w:r>
    </w:p>
  </w:endnote>
  <w:endnote w:type="continuationSeparator" w:id="0">
    <w:p w14:paraId="029E5387" w14:textId="77777777" w:rsidR="00CC694D" w:rsidRDefault="00CC694D" w:rsidP="00675A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CC5604" w14:textId="435E3E0C" w:rsidR="00E126CE" w:rsidRDefault="00E126CE">
    <w:pPr>
      <w:pStyle w:val="Footer"/>
    </w:pPr>
    <w:r>
      <w:rPr>
        <w:rFonts w:ascii="Times New Roman" w:hAnsi="Times New Roman"/>
      </w:rPr>
      <w:tab/>
      <w:t xml:space="preserve">- </w:t>
    </w:r>
    <w:r>
      <w:rPr>
        <w:rFonts w:ascii="Times New Roman" w:hAnsi="Times New Roman"/>
      </w:rPr>
      <w:fldChar w:fldCharType="begin"/>
    </w:r>
    <w:r>
      <w:rPr>
        <w:rFonts w:ascii="Times New Roman" w:hAnsi="Times New Roman"/>
      </w:rPr>
      <w:instrText xml:space="preserve"> PAGE </w:instrText>
    </w:r>
    <w:r>
      <w:rPr>
        <w:rFonts w:ascii="Times New Roman" w:hAnsi="Times New Roman"/>
      </w:rPr>
      <w:fldChar w:fldCharType="separate"/>
    </w:r>
    <w:r w:rsidR="00AC4570">
      <w:rPr>
        <w:rFonts w:ascii="Times New Roman" w:hAnsi="Times New Roman"/>
        <w:noProof/>
      </w:rPr>
      <w:t>12</w:t>
    </w:r>
    <w:r>
      <w:rPr>
        <w:rFonts w:ascii="Times New Roman" w:hAnsi="Times New Roman"/>
      </w:rPr>
      <w:fldChar w:fldCharType="end"/>
    </w:r>
    <w:r>
      <w:rPr>
        <w:rFonts w:ascii="Times New Roman" w:hAnsi="Times New Roman"/>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D7613A9" w14:textId="77777777" w:rsidR="00CC694D" w:rsidRDefault="00CC694D" w:rsidP="00675A23">
      <w:r>
        <w:separator/>
      </w:r>
    </w:p>
  </w:footnote>
  <w:footnote w:type="continuationSeparator" w:id="0">
    <w:p w14:paraId="066503C9" w14:textId="77777777" w:rsidR="00CC694D" w:rsidRDefault="00CC694D" w:rsidP="00675A2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A7850"/>
    <w:multiLevelType w:val="hybridMultilevel"/>
    <w:tmpl w:val="787EFB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3D34532"/>
    <w:multiLevelType w:val="hybridMultilevel"/>
    <w:tmpl w:val="E50817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PA 6th&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v5rp2zrp2d9z4e5e2dxvwsmsdp2wvdd0tsx&quot;&gt;references&lt;record-ids&gt;&lt;item&gt;2358&lt;/item&gt;&lt;item&gt;2459&lt;/item&gt;&lt;item&gt;2475&lt;/item&gt;&lt;item&gt;2600&lt;/item&gt;&lt;item&gt;2754&lt;/item&gt;&lt;item&gt;2759&lt;/item&gt;&lt;item&gt;2847&lt;/item&gt;&lt;item&gt;2960&lt;/item&gt;&lt;item&gt;2977&lt;/item&gt;&lt;item&gt;2978&lt;/item&gt;&lt;item&gt;2992&lt;/item&gt;&lt;item&gt;3009&lt;/item&gt;&lt;item&gt;3027&lt;/item&gt;&lt;item&gt;3189&lt;/item&gt;&lt;item&gt;3245&lt;/item&gt;&lt;item&gt;3246&lt;/item&gt;&lt;item&gt;3515&lt;/item&gt;&lt;item&gt;3617&lt;/item&gt;&lt;item&gt;3626&lt;/item&gt;&lt;item&gt;3637&lt;/item&gt;&lt;/record-ids&gt;&lt;/item&gt;&lt;/Libraries&gt;"/>
  </w:docVars>
  <w:rsids>
    <w:rsidRoot w:val="00ED77A0"/>
    <w:rsid w:val="00001DD8"/>
    <w:rsid w:val="00006542"/>
    <w:rsid w:val="000119DD"/>
    <w:rsid w:val="00025E68"/>
    <w:rsid w:val="00031C03"/>
    <w:rsid w:val="00056963"/>
    <w:rsid w:val="0006272B"/>
    <w:rsid w:val="00065F0C"/>
    <w:rsid w:val="000664A4"/>
    <w:rsid w:val="0007392C"/>
    <w:rsid w:val="00082CC1"/>
    <w:rsid w:val="00083937"/>
    <w:rsid w:val="000900F8"/>
    <w:rsid w:val="000A1704"/>
    <w:rsid w:val="000A7D64"/>
    <w:rsid w:val="000B2AA7"/>
    <w:rsid w:val="000B6CFF"/>
    <w:rsid w:val="000C4F51"/>
    <w:rsid w:val="000C5336"/>
    <w:rsid w:val="000D6023"/>
    <w:rsid w:val="000D7410"/>
    <w:rsid w:val="000E056C"/>
    <w:rsid w:val="000E4058"/>
    <w:rsid w:val="000F3A48"/>
    <w:rsid w:val="000F3F73"/>
    <w:rsid w:val="00101488"/>
    <w:rsid w:val="0010677D"/>
    <w:rsid w:val="001135CD"/>
    <w:rsid w:val="00120A04"/>
    <w:rsid w:val="00127999"/>
    <w:rsid w:val="00127BFC"/>
    <w:rsid w:val="00133D0A"/>
    <w:rsid w:val="0014012A"/>
    <w:rsid w:val="001421D3"/>
    <w:rsid w:val="001473EF"/>
    <w:rsid w:val="00155DD0"/>
    <w:rsid w:val="00181694"/>
    <w:rsid w:val="00181A15"/>
    <w:rsid w:val="00185F07"/>
    <w:rsid w:val="0019149C"/>
    <w:rsid w:val="001A08D5"/>
    <w:rsid w:val="001A2AE0"/>
    <w:rsid w:val="001B3A69"/>
    <w:rsid w:val="001B5F70"/>
    <w:rsid w:val="001B6F0B"/>
    <w:rsid w:val="001C20E4"/>
    <w:rsid w:val="001D3730"/>
    <w:rsid w:val="001E6C7B"/>
    <w:rsid w:val="001F3A28"/>
    <w:rsid w:val="001F3EC3"/>
    <w:rsid w:val="002160F6"/>
    <w:rsid w:val="00224323"/>
    <w:rsid w:val="00224883"/>
    <w:rsid w:val="00235C32"/>
    <w:rsid w:val="00237A00"/>
    <w:rsid w:val="00250A88"/>
    <w:rsid w:val="0025181E"/>
    <w:rsid w:val="002525D3"/>
    <w:rsid w:val="00254720"/>
    <w:rsid w:val="00267D2C"/>
    <w:rsid w:val="00270081"/>
    <w:rsid w:val="002756DE"/>
    <w:rsid w:val="0029326A"/>
    <w:rsid w:val="002A5BAE"/>
    <w:rsid w:val="002B1801"/>
    <w:rsid w:val="002B5839"/>
    <w:rsid w:val="002B77C0"/>
    <w:rsid w:val="002D4103"/>
    <w:rsid w:val="002D456E"/>
    <w:rsid w:val="002D531E"/>
    <w:rsid w:val="002E2A2B"/>
    <w:rsid w:val="002E693F"/>
    <w:rsid w:val="002E6B6C"/>
    <w:rsid w:val="00314F43"/>
    <w:rsid w:val="00316CCC"/>
    <w:rsid w:val="003174BC"/>
    <w:rsid w:val="00322DFC"/>
    <w:rsid w:val="003324AD"/>
    <w:rsid w:val="0033398E"/>
    <w:rsid w:val="00335B8C"/>
    <w:rsid w:val="003846E8"/>
    <w:rsid w:val="00387E6C"/>
    <w:rsid w:val="003978B0"/>
    <w:rsid w:val="003C4950"/>
    <w:rsid w:val="003D51DD"/>
    <w:rsid w:val="003E1F03"/>
    <w:rsid w:val="003E67AD"/>
    <w:rsid w:val="003F0758"/>
    <w:rsid w:val="003F621A"/>
    <w:rsid w:val="00412042"/>
    <w:rsid w:val="00420A06"/>
    <w:rsid w:val="00420EB6"/>
    <w:rsid w:val="00427B2F"/>
    <w:rsid w:val="004352F6"/>
    <w:rsid w:val="00442CB7"/>
    <w:rsid w:val="00444EF8"/>
    <w:rsid w:val="004450BC"/>
    <w:rsid w:val="004658FA"/>
    <w:rsid w:val="00476EED"/>
    <w:rsid w:val="004805A4"/>
    <w:rsid w:val="004848BC"/>
    <w:rsid w:val="004B0795"/>
    <w:rsid w:val="004B50E4"/>
    <w:rsid w:val="004C2B0A"/>
    <w:rsid w:val="004C4B64"/>
    <w:rsid w:val="004C6895"/>
    <w:rsid w:val="004D2A1F"/>
    <w:rsid w:val="004F3171"/>
    <w:rsid w:val="004F3660"/>
    <w:rsid w:val="005328E3"/>
    <w:rsid w:val="00537DC2"/>
    <w:rsid w:val="00546FD1"/>
    <w:rsid w:val="00553678"/>
    <w:rsid w:val="00564735"/>
    <w:rsid w:val="00570A8A"/>
    <w:rsid w:val="00582D89"/>
    <w:rsid w:val="005A595A"/>
    <w:rsid w:val="005B1BCE"/>
    <w:rsid w:val="005B34CD"/>
    <w:rsid w:val="005B6EE5"/>
    <w:rsid w:val="005B7F3F"/>
    <w:rsid w:val="005D2295"/>
    <w:rsid w:val="005E4B22"/>
    <w:rsid w:val="005F032A"/>
    <w:rsid w:val="005F4DBC"/>
    <w:rsid w:val="00602348"/>
    <w:rsid w:val="00613262"/>
    <w:rsid w:val="00614861"/>
    <w:rsid w:val="00630058"/>
    <w:rsid w:val="0063212E"/>
    <w:rsid w:val="006353FD"/>
    <w:rsid w:val="0065796E"/>
    <w:rsid w:val="00675A23"/>
    <w:rsid w:val="00682E76"/>
    <w:rsid w:val="00685B97"/>
    <w:rsid w:val="006E6464"/>
    <w:rsid w:val="007006D1"/>
    <w:rsid w:val="007071FC"/>
    <w:rsid w:val="007173AB"/>
    <w:rsid w:val="00737A61"/>
    <w:rsid w:val="00740A1E"/>
    <w:rsid w:val="00755908"/>
    <w:rsid w:val="00757631"/>
    <w:rsid w:val="0077149E"/>
    <w:rsid w:val="007C73C3"/>
    <w:rsid w:val="007E0DB7"/>
    <w:rsid w:val="007E51E5"/>
    <w:rsid w:val="007E6156"/>
    <w:rsid w:val="007F42AE"/>
    <w:rsid w:val="00814C68"/>
    <w:rsid w:val="008156B8"/>
    <w:rsid w:val="008166FE"/>
    <w:rsid w:val="00830191"/>
    <w:rsid w:val="00837137"/>
    <w:rsid w:val="00840A9D"/>
    <w:rsid w:val="008415C4"/>
    <w:rsid w:val="008464FA"/>
    <w:rsid w:val="008755CB"/>
    <w:rsid w:val="008852D8"/>
    <w:rsid w:val="008925ED"/>
    <w:rsid w:val="0089385E"/>
    <w:rsid w:val="008963FE"/>
    <w:rsid w:val="008C123C"/>
    <w:rsid w:val="008D057D"/>
    <w:rsid w:val="008D36BF"/>
    <w:rsid w:val="008D5C4B"/>
    <w:rsid w:val="008D7BAA"/>
    <w:rsid w:val="008F1768"/>
    <w:rsid w:val="009106EF"/>
    <w:rsid w:val="00937EE9"/>
    <w:rsid w:val="00952B0A"/>
    <w:rsid w:val="009636C1"/>
    <w:rsid w:val="00994504"/>
    <w:rsid w:val="009970BD"/>
    <w:rsid w:val="009A025C"/>
    <w:rsid w:val="009B1077"/>
    <w:rsid w:val="009B4184"/>
    <w:rsid w:val="009D3073"/>
    <w:rsid w:val="009D5287"/>
    <w:rsid w:val="009E4CE1"/>
    <w:rsid w:val="009F50A3"/>
    <w:rsid w:val="00A02B6D"/>
    <w:rsid w:val="00A02E00"/>
    <w:rsid w:val="00A200F3"/>
    <w:rsid w:val="00A2513B"/>
    <w:rsid w:val="00A31BA0"/>
    <w:rsid w:val="00A418B5"/>
    <w:rsid w:val="00A6036B"/>
    <w:rsid w:val="00A752E3"/>
    <w:rsid w:val="00A7530F"/>
    <w:rsid w:val="00A81479"/>
    <w:rsid w:val="00A82A03"/>
    <w:rsid w:val="00A833C3"/>
    <w:rsid w:val="00A955B7"/>
    <w:rsid w:val="00AA520A"/>
    <w:rsid w:val="00AB1F1F"/>
    <w:rsid w:val="00AC4570"/>
    <w:rsid w:val="00AD07AF"/>
    <w:rsid w:val="00AD2AD8"/>
    <w:rsid w:val="00AE3002"/>
    <w:rsid w:val="00B17F04"/>
    <w:rsid w:val="00B60EF8"/>
    <w:rsid w:val="00B703D2"/>
    <w:rsid w:val="00BB132F"/>
    <w:rsid w:val="00BB35D6"/>
    <w:rsid w:val="00BB3D3B"/>
    <w:rsid w:val="00BE64E7"/>
    <w:rsid w:val="00BE68E7"/>
    <w:rsid w:val="00C2564D"/>
    <w:rsid w:val="00C27486"/>
    <w:rsid w:val="00C379B9"/>
    <w:rsid w:val="00C6102F"/>
    <w:rsid w:val="00C8044C"/>
    <w:rsid w:val="00CA3EDA"/>
    <w:rsid w:val="00CA4845"/>
    <w:rsid w:val="00CB01B1"/>
    <w:rsid w:val="00CB5402"/>
    <w:rsid w:val="00CB7EA7"/>
    <w:rsid w:val="00CC19D2"/>
    <w:rsid w:val="00CC63EB"/>
    <w:rsid w:val="00CC694D"/>
    <w:rsid w:val="00CD1A75"/>
    <w:rsid w:val="00CD271E"/>
    <w:rsid w:val="00CD3285"/>
    <w:rsid w:val="00CF083E"/>
    <w:rsid w:val="00CF3BC7"/>
    <w:rsid w:val="00CF6955"/>
    <w:rsid w:val="00D04C02"/>
    <w:rsid w:val="00D33DA5"/>
    <w:rsid w:val="00D35526"/>
    <w:rsid w:val="00D44BE6"/>
    <w:rsid w:val="00D5585F"/>
    <w:rsid w:val="00D673AA"/>
    <w:rsid w:val="00D70CFE"/>
    <w:rsid w:val="00D93F8C"/>
    <w:rsid w:val="00DB38EE"/>
    <w:rsid w:val="00DE37BD"/>
    <w:rsid w:val="00DF173C"/>
    <w:rsid w:val="00DF1828"/>
    <w:rsid w:val="00E04DA5"/>
    <w:rsid w:val="00E07B95"/>
    <w:rsid w:val="00E07ECC"/>
    <w:rsid w:val="00E126CE"/>
    <w:rsid w:val="00E170D2"/>
    <w:rsid w:val="00E20445"/>
    <w:rsid w:val="00E527C9"/>
    <w:rsid w:val="00E62DE3"/>
    <w:rsid w:val="00E669F1"/>
    <w:rsid w:val="00E7238E"/>
    <w:rsid w:val="00E87DEA"/>
    <w:rsid w:val="00E94B12"/>
    <w:rsid w:val="00E9717C"/>
    <w:rsid w:val="00EB3605"/>
    <w:rsid w:val="00EB5642"/>
    <w:rsid w:val="00EC6320"/>
    <w:rsid w:val="00ED5F67"/>
    <w:rsid w:val="00ED77A0"/>
    <w:rsid w:val="00EF63F9"/>
    <w:rsid w:val="00EF640C"/>
    <w:rsid w:val="00F01B71"/>
    <w:rsid w:val="00F25891"/>
    <w:rsid w:val="00F32CB6"/>
    <w:rsid w:val="00F37B17"/>
    <w:rsid w:val="00F4535E"/>
    <w:rsid w:val="00F66547"/>
    <w:rsid w:val="00F7001C"/>
    <w:rsid w:val="00F72425"/>
    <w:rsid w:val="00F76A17"/>
    <w:rsid w:val="00F97BC1"/>
    <w:rsid w:val="00FB5E19"/>
    <w:rsid w:val="00FC0161"/>
    <w:rsid w:val="00FC0897"/>
    <w:rsid w:val="00FC7DF7"/>
    <w:rsid w:val="00FE57E9"/>
    <w:rsid w:val="00FF38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9A5129"/>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582D89"/>
    <w:rPr>
      <w:lang w:val="en-GB"/>
    </w:rPr>
  </w:style>
  <w:style w:type="paragraph" w:styleId="Heading1">
    <w:name w:val="heading 1"/>
    <w:basedOn w:val="Normal"/>
    <w:next w:val="Normal"/>
    <w:link w:val="Heading1Char"/>
    <w:uiPriority w:val="9"/>
    <w:qFormat/>
    <w:rsid w:val="00582D89"/>
    <w:pPr>
      <w:tabs>
        <w:tab w:val="left" w:pos="3338"/>
      </w:tabs>
      <w:jc w:val="both"/>
      <w:outlineLvl w:val="0"/>
    </w:pPr>
    <w:rPr>
      <w:rFonts w:ascii="Times New Roman" w:hAnsi="Times New Roman" w:cs="Times New Roman"/>
      <w:b/>
      <w:u w:val="single"/>
    </w:rPr>
  </w:style>
  <w:style w:type="paragraph" w:styleId="Heading2">
    <w:name w:val="heading 2"/>
    <w:basedOn w:val="Normal"/>
    <w:next w:val="Normal"/>
    <w:link w:val="Heading2Char"/>
    <w:uiPriority w:val="9"/>
    <w:unhideWhenUsed/>
    <w:qFormat/>
    <w:rsid w:val="00582D89"/>
    <w:pPr>
      <w:keepNext/>
      <w:keepLines/>
      <w:spacing w:before="40"/>
      <w:outlineLvl w:val="1"/>
    </w:pPr>
    <w:rPr>
      <w:rFonts w:ascii="Times New Roman" w:eastAsiaTheme="majorEastAsia" w:hAnsi="Times New Roman" w:cs="Times New Roman"/>
      <w:color w:val="000000" w:themeColor="text1"/>
      <w:u w:val="single"/>
    </w:rPr>
  </w:style>
  <w:style w:type="paragraph" w:styleId="Heading3">
    <w:name w:val="heading 3"/>
    <w:basedOn w:val="Normal"/>
    <w:next w:val="Normal"/>
    <w:link w:val="Heading3Char"/>
    <w:uiPriority w:val="9"/>
    <w:unhideWhenUsed/>
    <w:qFormat/>
    <w:rsid w:val="000664A4"/>
    <w:pPr>
      <w:jc w:val="both"/>
      <w:outlineLvl w:val="2"/>
    </w:pPr>
    <w:rPr>
      <w:rFonts w:ascii="Times New Roman" w:hAnsi="Times New Roman" w:cs="Times New Roman"/>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82D89"/>
    <w:rPr>
      <w:rFonts w:ascii="Times New Roman" w:hAnsi="Times New Roman" w:cs="Times New Roman"/>
      <w:b/>
      <w:u w:val="single"/>
      <w:lang w:val="en-GB"/>
    </w:rPr>
  </w:style>
  <w:style w:type="character" w:customStyle="1" w:styleId="Heading2Char">
    <w:name w:val="Heading 2 Char"/>
    <w:basedOn w:val="DefaultParagraphFont"/>
    <w:link w:val="Heading2"/>
    <w:uiPriority w:val="9"/>
    <w:rsid w:val="00582D89"/>
    <w:rPr>
      <w:rFonts w:ascii="Times New Roman" w:eastAsiaTheme="majorEastAsia" w:hAnsi="Times New Roman" w:cs="Times New Roman"/>
      <w:color w:val="000000" w:themeColor="text1"/>
      <w:u w:val="single"/>
      <w:lang w:val="en-GB"/>
    </w:rPr>
  </w:style>
  <w:style w:type="paragraph" w:customStyle="1" w:styleId="EndNoteBibliographyTitle">
    <w:name w:val="EndNote Bibliography Title"/>
    <w:basedOn w:val="Normal"/>
    <w:rsid w:val="00F37B17"/>
    <w:pPr>
      <w:jc w:val="center"/>
    </w:pPr>
    <w:rPr>
      <w:rFonts w:ascii="Calibri" w:hAnsi="Calibri"/>
      <w:lang w:val="en-US"/>
    </w:rPr>
  </w:style>
  <w:style w:type="paragraph" w:customStyle="1" w:styleId="EndNoteBibliography">
    <w:name w:val="EndNote Bibliography"/>
    <w:basedOn w:val="Normal"/>
    <w:rsid w:val="00F37B17"/>
    <w:rPr>
      <w:rFonts w:ascii="Calibri" w:hAnsi="Calibri"/>
      <w:lang w:val="en-US"/>
    </w:rPr>
  </w:style>
  <w:style w:type="character" w:customStyle="1" w:styleId="Heading3Char">
    <w:name w:val="Heading 3 Char"/>
    <w:basedOn w:val="DefaultParagraphFont"/>
    <w:link w:val="Heading3"/>
    <w:uiPriority w:val="9"/>
    <w:rsid w:val="000664A4"/>
    <w:rPr>
      <w:rFonts w:ascii="Times New Roman" w:hAnsi="Times New Roman" w:cs="Times New Roman"/>
      <w:i/>
      <w:lang w:val="en-GB"/>
    </w:rPr>
  </w:style>
  <w:style w:type="paragraph" w:styleId="TOCHeading">
    <w:name w:val="TOC Heading"/>
    <w:basedOn w:val="Heading1"/>
    <w:next w:val="Normal"/>
    <w:uiPriority w:val="39"/>
    <w:unhideWhenUsed/>
    <w:qFormat/>
    <w:rsid w:val="00C2564D"/>
    <w:pPr>
      <w:keepNext/>
      <w:keepLines/>
      <w:tabs>
        <w:tab w:val="clear" w:pos="3338"/>
      </w:tabs>
      <w:spacing w:before="480" w:line="276" w:lineRule="auto"/>
      <w:jc w:val="left"/>
      <w:outlineLvl w:val="9"/>
    </w:pPr>
    <w:rPr>
      <w:rFonts w:asciiTheme="majorHAnsi" w:eastAsiaTheme="majorEastAsia" w:hAnsiTheme="majorHAnsi" w:cstheme="majorBidi"/>
      <w:bCs/>
      <w:color w:val="2F5496" w:themeColor="accent1" w:themeShade="BF"/>
      <w:sz w:val="28"/>
      <w:szCs w:val="28"/>
      <w:u w:val="none"/>
      <w:lang w:val="en-US"/>
    </w:rPr>
  </w:style>
  <w:style w:type="paragraph" w:styleId="TOC1">
    <w:name w:val="toc 1"/>
    <w:basedOn w:val="Normal"/>
    <w:next w:val="Normal"/>
    <w:autoRedefine/>
    <w:uiPriority w:val="39"/>
    <w:unhideWhenUsed/>
    <w:rsid w:val="00C2564D"/>
    <w:pPr>
      <w:spacing w:before="120"/>
    </w:pPr>
    <w:rPr>
      <w:b/>
      <w:bCs/>
    </w:rPr>
  </w:style>
  <w:style w:type="paragraph" w:styleId="TOC2">
    <w:name w:val="toc 2"/>
    <w:basedOn w:val="Normal"/>
    <w:next w:val="Normal"/>
    <w:autoRedefine/>
    <w:uiPriority w:val="39"/>
    <w:unhideWhenUsed/>
    <w:rsid w:val="00C2564D"/>
    <w:pPr>
      <w:ind w:left="240"/>
    </w:pPr>
    <w:rPr>
      <w:b/>
      <w:bCs/>
      <w:sz w:val="22"/>
      <w:szCs w:val="22"/>
    </w:rPr>
  </w:style>
  <w:style w:type="paragraph" w:styleId="TOC3">
    <w:name w:val="toc 3"/>
    <w:basedOn w:val="Normal"/>
    <w:next w:val="Normal"/>
    <w:autoRedefine/>
    <w:uiPriority w:val="39"/>
    <w:unhideWhenUsed/>
    <w:rsid w:val="00C2564D"/>
    <w:pPr>
      <w:ind w:left="480"/>
    </w:pPr>
    <w:rPr>
      <w:sz w:val="22"/>
      <w:szCs w:val="22"/>
    </w:rPr>
  </w:style>
  <w:style w:type="character" w:styleId="Hyperlink">
    <w:name w:val="Hyperlink"/>
    <w:basedOn w:val="DefaultParagraphFont"/>
    <w:uiPriority w:val="99"/>
    <w:unhideWhenUsed/>
    <w:rsid w:val="00C2564D"/>
    <w:rPr>
      <w:color w:val="0563C1" w:themeColor="hyperlink"/>
      <w:u w:val="single"/>
    </w:rPr>
  </w:style>
  <w:style w:type="paragraph" w:styleId="TOC4">
    <w:name w:val="toc 4"/>
    <w:basedOn w:val="Normal"/>
    <w:next w:val="Normal"/>
    <w:autoRedefine/>
    <w:uiPriority w:val="39"/>
    <w:semiHidden/>
    <w:unhideWhenUsed/>
    <w:rsid w:val="00C2564D"/>
    <w:pPr>
      <w:ind w:left="720"/>
    </w:pPr>
    <w:rPr>
      <w:sz w:val="20"/>
      <w:szCs w:val="20"/>
    </w:rPr>
  </w:style>
  <w:style w:type="paragraph" w:styleId="TOC5">
    <w:name w:val="toc 5"/>
    <w:basedOn w:val="Normal"/>
    <w:next w:val="Normal"/>
    <w:autoRedefine/>
    <w:uiPriority w:val="39"/>
    <w:semiHidden/>
    <w:unhideWhenUsed/>
    <w:rsid w:val="00C2564D"/>
    <w:pPr>
      <w:ind w:left="960"/>
    </w:pPr>
    <w:rPr>
      <w:sz w:val="20"/>
      <w:szCs w:val="20"/>
    </w:rPr>
  </w:style>
  <w:style w:type="paragraph" w:styleId="TOC6">
    <w:name w:val="toc 6"/>
    <w:basedOn w:val="Normal"/>
    <w:next w:val="Normal"/>
    <w:autoRedefine/>
    <w:uiPriority w:val="39"/>
    <w:semiHidden/>
    <w:unhideWhenUsed/>
    <w:rsid w:val="00C2564D"/>
    <w:pPr>
      <w:ind w:left="1200"/>
    </w:pPr>
    <w:rPr>
      <w:sz w:val="20"/>
      <w:szCs w:val="20"/>
    </w:rPr>
  </w:style>
  <w:style w:type="paragraph" w:styleId="TOC7">
    <w:name w:val="toc 7"/>
    <w:basedOn w:val="Normal"/>
    <w:next w:val="Normal"/>
    <w:autoRedefine/>
    <w:uiPriority w:val="39"/>
    <w:semiHidden/>
    <w:unhideWhenUsed/>
    <w:rsid w:val="00C2564D"/>
    <w:pPr>
      <w:ind w:left="1440"/>
    </w:pPr>
    <w:rPr>
      <w:sz w:val="20"/>
      <w:szCs w:val="20"/>
    </w:rPr>
  </w:style>
  <w:style w:type="paragraph" w:styleId="TOC8">
    <w:name w:val="toc 8"/>
    <w:basedOn w:val="Normal"/>
    <w:next w:val="Normal"/>
    <w:autoRedefine/>
    <w:uiPriority w:val="39"/>
    <w:semiHidden/>
    <w:unhideWhenUsed/>
    <w:rsid w:val="00C2564D"/>
    <w:pPr>
      <w:ind w:left="1680"/>
    </w:pPr>
    <w:rPr>
      <w:sz w:val="20"/>
      <w:szCs w:val="20"/>
    </w:rPr>
  </w:style>
  <w:style w:type="paragraph" w:styleId="TOC9">
    <w:name w:val="toc 9"/>
    <w:basedOn w:val="Normal"/>
    <w:next w:val="Normal"/>
    <w:autoRedefine/>
    <w:uiPriority w:val="39"/>
    <w:semiHidden/>
    <w:unhideWhenUsed/>
    <w:rsid w:val="00C2564D"/>
    <w:pPr>
      <w:ind w:left="1920"/>
    </w:pPr>
    <w:rPr>
      <w:sz w:val="20"/>
      <w:szCs w:val="20"/>
    </w:rPr>
  </w:style>
  <w:style w:type="paragraph" w:styleId="ListParagraph">
    <w:name w:val="List Paragraph"/>
    <w:basedOn w:val="Normal"/>
    <w:uiPriority w:val="34"/>
    <w:qFormat/>
    <w:rsid w:val="008156B8"/>
    <w:pPr>
      <w:ind w:left="720"/>
      <w:contextualSpacing/>
    </w:pPr>
  </w:style>
  <w:style w:type="paragraph" w:styleId="Header">
    <w:name w:val="header"/>
    <w:basedOn w:val="Normal"/>
    <w:link w:val="HeaderChar"/>
    <w:uiPriority w:val="99"/>
    <w:unhideWhenUsed/>
    <w:rsid w:val="00675A23"/>
    <w:pPr>
      <w:tabs>
        <w:tab w:val="center" w:pos="4513"/>
        <w:tab w:val="right" w:pos="9026"/>
      </w:tabs>
    </w:pPr>
  </w:style>
  <w:style w:type="character" w:customStyle="1" w:styleId="HeaderChar">
    <w:name w:val="Header Char"/>
    <w:basedOn w:val="DefaultParagraphFont"/>
    <w:link w:val="Header"/>
    <w:uiPriority w:val="99"/>
    <w:rsid w:val="00675A23"/>
    <w:rPr>
      <w:lang w:val="en-GB"/>
    </w:rPr>
  </w:style>
  <w:style w:type="paragraph" w:styleId="Footer">
    <w:name w:val="footer"/>
    <w:basedOn w:val="Normal"/>
    <w:link w:val="FooterChar"/>
    <w:uiPriority w:val="99"/>
    <w:unhideWhenUsed/>
    <w:rsid w:val="00675A23"/>
    <w:pPr>
      <w:tabs>
        <w:tab w:val="center" w:pos="4513"/>
        <w:tab w:val="right" w:pos="9026"/>
      </w:tabs>
    </w:pPr>
  </w:style>
  <w:style w:type="character" w:customStyle="1" w:styleId="FooterChar">
    <w:name w:val="Footer Char"/>
    <w:basedOn w:val="DefaultParagraphFont"/>
    <w:link w:val="Footer"/>
    <w:uiPriority w:val="99"/>
    <w:rsid w:val="00675A23"/>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tiff"/><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8.tiff"/><Relationship Id="rId10" Type="http://schemas.openxmlformats.org/officeDocument/2006/relationships/image" Target="media/image3.tiff"/><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9775D960-B562-4E1E-8441-759193A035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6074</Words>
  <Characters>34628</Characters>
  <Application>Microsoft Office Word</Application>
  <DocSecurity>0</DocSecurity>
  <Lines>288</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40621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Leo C Watkinson</cp:lastModifiedBy>
  <cp:revision>2</cp:revision>
  <dcterms:created xsi:type="dcterms:W3CDTF">2020-10-27T11:36:00Z</dcterms:created>
  <dcterms:modified xsi:type="dcterms:W3CDTF">2020-10-27T11:36:00Z</dcterms:modified>
</cp:coreProperties>
</file>