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9530D" w14:textId="2F863E7D" w:rsidR="000319D3" w:rsidRDefault="00B4563A" w:rsidP="009F3D33">
      <w:pPr>
        <w:jc w:val="center"/>
        <w:rPr>
          <w:b/>
          <w:sz w:val="28"/>
        </w:rPr>
      </w:pPr>
      <w:bookmarkStart w:id="0" w:name="_GoBack"/>
      <w:bookmarkEnd w:id="0"/>
      <w:r w:rsidRPr="003C09B9">
        <w:rPr>
          <w:b/>
          <w:sz w:val="28"/>
        </w:rPr>
        <w:t>Electronic Supplementary Material</w:t>
      </w:r>
    </w:p>
    <w:p w14:paraId="03D368AC" w14:textId="20F87952" w:rsidR="004338A3" w:rsidRDefault="000319D3" w:rsidP="000319D3">
      <w:r>
        <w:t xml:space="preserve">This supplementary material accompanies the research article Pagnotta, </w:t>
      </w:r>
      <w:proofErr w:type="spellStart"/>
      <w:r>
        <w:t>Laland</w:t>
      </w:r>
      <w:proofErr w:type="spellEnd"/>
      <w:r>
        <w:t>, &amp; Coco (in press). “</w:t>
      </w:r>
      <w:r w:rsidR="00A5627E" w:rsidRPr="003C09B9">
        <w:t>Attentional coordination in demonstrator-observer dyads facilitates learning and predicts performance in a novel manual task</w:t>
      </w:r>
      <w:r>
        <w:t>.”</w:t>
      </w:r>
    </w:p>
    <w:p w14:paraId="775309DD" w14:textId="59BEDBAF" w:rsidR="00B743B2" w:rsidRDefault="00B743B2" w:rsidP="000319D3">
      <w:r>
        <w:t xml:space="preserve">Additional materials, including examples of the demonstration videos, the data, and </w:t>
      </w:r>
      <w:r w:rsidR="00F8354D">
        <w:t xml:space="preserve">a detailed tutorial with </w:t>
      </w:r>
      <w:r>
        <w:t xml:space="preserve">scripts to reproduce the procedure used to fit, compare, interpret, and report the models, can be found in the Open Science Framework project associated with this research, link: </w:t>
      </w:r>
      <w:r w:rsidRPr="00621E4F">
        <w:t>https://osf.io/jhtqb.</w:t>
      </w:r>
    </w:p>
    <w:p w14:paraId="42D09D57" w14:textId="77777777" w:rsidR="00B743B2" w:rsidRDefault="00B743B2" w:rsidP="000319D3"/>
    <w:sdt>
      <w:sdtPr>
        <w:rPr>
          <w:rFonts w:eastAsiaTheme="minorHAnsi" w:cstheme="minorBidi"/>
          <w:b w:val="0"/>
          <w:sz w:val="24"/>
          <w:szCs w:val="22"/>
          <w:lang w:val="en-GB"/>
        </w:rPr>
        <w:id w:val="1631355971"/>
        <w:docPartObj>
          <w:docPartGallery w:val="Table of Contents"/>
          <w:docPartUnique/>
        </w:docPartObj>
      </w:sdtPr>
      <w:sdtEndPr>
        <w:rPr>
          <w:bCs/>
          <w:noProof/>
        </w:rPr>
      </w:sdtEndPr>
      <w:sdtContent>
        <w:p w14:paraId="117BEA70" w14:textId="7FCC85C0" w:rsidR="007B0C52" w:rsidRPr="007B0C52" w:rsidRDefault="007B0C52" w:rsidP="007B0C52">
          <w:pPr>
            <w:pStyle w:val="TOCHeading"/>
          </w:pPr>
          <w:r w:rsidRPr="007B0C52">
            <w:t>Contents</w:t>
          </w:r>
        </w:p>
        <w:p w14:paraId="4521FE5D" w14:textId="4C61E56F" w:rsidR="00B70C86" w:rsidRDefault="007B0C52">
          <w:pPr>
            <w:pStyle w:val="TOC1"/>
            <w:tabs>
              <w:tab w:val="left" w:pos="440"/>
              <w:tab w:val="right" w:leader="dot" w:pos="9628"/>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37427630" w:history="1">
            <w:r w:rsidR="00B70C86" w:rsidRPr="00895C03">
              <w:rPr>
                <w:rStyle w:val="Hyperlink"/>
                <w:noProof/>
              </w:rPr>
              <w:t>1.</w:t>
            </w:r>
            <w:r w:rsidR="00B70C86">
              <w:rPr>
                <w:rFonts w:asciiTheme="minorHAnsi" w:eastAsiaTheme="minorEastAsia" w:hAnsiTheme="minorHAnsi"/>
                <w:noProof/>
                <w:sz w:val="22"/>
                <w:lang w:eastAsia="en-GB"/>
              </w:rPr>
              <w:tab/>
            </w:r>
            <w:r w:rsidR="00B70C86" w:rsidRPr="00895C03">
              <w:rPr>
                <w:rStyle w:val="Hyperlink"/>
                <w:noProof/>
              </w:rPr>
              <w:t>Snapshots of the demonstration videos</w:t>
            </w:r>
            <w:r w:rsidR="00B70C86">
              <w:rPr>
                <w:noProof/>
                <w:webHidden/>
              </w:rPr>
              <w:tab/>
            </w:r>
            <w:r w:rsidR="00B70C86">
              <w:rPr>
                <w:noProof/>
                <w:webHidden/>
              </w:rPr>
              <w:fldChar w:fldCharType="begin"/>
            </w:r>
            <w:r w:rsidR="00B70C86">
              <w:rPr>
                <w:noProof/>
                <w:webHidden/>
              </w:rPr>
              <w:instrText xml:space="preserve"> PAGEREF _Toc37427630 \h </w:instrText>
            </w:r>
            <w:r w:rsidR="00B70C86">
              <w:rPr>
                <w:noProof/>
                <w:webHidden/>
              </w:rPr>
            </w:r>
            <w:r w:rsidR="00B70C86">
              <w:rPr>
                <w:noProof/>
                <w:webHidden/>
              </w:rPr>
              <w:fldChar w:fldCharType="separate"/>
            </w:r>
            <w:r w:rsidR="00B70C86">
              <w:rPr>
                <w:noProof/>
                <w:webHidden/>
              </w:rPr>
              <w:t>2</w:t>
            </w:r>
            <w:r w:rsidR="00B70C86">
              <w:rPr>
                <w:noProof/>
                <w:webHidden/>
              </w:rPr>
              <w:fldChar w:fldCharType="end"/>
            </w:r>
          </w:hyperlink>
        </w:p>
        <w:p w14:paraId="4428110C" w14:textId="735BCDA2" w:rsidR="00B70C86" w:rsidRDefault="00575173">
          <w:pPr>
            <w:pStyle w:val="TOC1"/>
            <w:tabs>
              <w:tab w:val="left" w:pos="440"/>
              <w:tab w:val="right" w:leader="dot" w:pos="9628"/>
            </w:tabs>
            <w:rPr>
              <w:rFonts w:asciiTheme="minorHAnsi" w:eastAsiaTheme="minorEastAsia" w:hAnsiTheme="minorHAnsi"/>
              <w:noProof/>
              <w:sz w:val="22"/>
              <w:lang w:eastAsia="en-GB"/>
            </w:rPr>
          </w:pPr>
          <w:hyperlink w:anchor="_Toc37427631" w:history="1">
            <w:r w:rsidR="00B70C86" w:rsidRPr="00895C03">
              <w:rPr>
                <w:rStyle w:val="Hyperlink"/>
                <w:noProof/>
              </w:rPr>
              <w:t>2.</w:t>
            </w:r>
            <w:r w:rsidR="00B70C86">
              <w:rPr>
                <w:rFonts w:asciiTheme="minorHAnsi" w:eastAsiaTheme="minorEastAsia" w:hAnsiTheme="minorHAnsi"/>
                <w:noProof/>
                <w:sz w:val="22"/>
                <w:lang w:eastAsia="en-GB"/>
              </w:rPr>
              <w:tab/>
            </w:r>
            <w:r w:rsidR="00B70C86" w:rsidRPr="00895C03">
              <w:rPr>
                <w:rStyle w:val="Hyperlink"/>
                <w:noProof/>
              </w:rPr>
              <w:t>Control conditions: Is this really a case of ‘social’ learning?</w:t>
            </w:r>
            <w:r w:rsidR="00B70C86">
              <w:rPr>
                <w:noProof/>
                <w:webHidden/>
              </w:rPr>
              <w:tab/>
            </w:r>
            <w:r w:rsidR="00B70C86">
              <w:rPr>
                <w:noProof/>
                <w:webHidden/>
              </w:rPr>
              <w:fldChar w:fldCharType="begin"/>
            </w:r>
            <w:r w:rsidR="00B70C86">
              <w:rPr>
                <w:noProof/>
                <w:webHidden/>
              </w:rPr>
              <w:instrText xml:space="preserve"> PAGEREF _Toc37427631 \h </w:instrText>
            </w:r>
            <w:r w:rsidR="00B70C86">
              <w:rPr>
                <w:noProof/>
                <w:webHidden/>
              </w:rPr>
            </w:r>
            <w:r w:rsidR="00B70C86">
              <w:rPr>
                <w:noProof/>
                <w:webHidden/>
              </w:rPr>
              <w:fldChar w:fldCharType="separate"/>
            </w:r>
            <w:r w:rsidR="00B70C86">
              <w:rPr>
                <w:noProof/>
                <w:webHidden/>
              </w:rPr>
              <w:t>3</w:t>
            </w:r>
            <w:r w:rsidR="00B70C86">
              <w:rPr>
                <w:noProof/>
                <w:webHidden/>
              </w:rPr>
              <w:fldChar w:fldCharType="end"/>
            </w:r>
          </w:hyperlink>
        </w:p>
        <w:p w14:paraId="5022DC57" w14:textId="47507CB1" w:rsidR="00B70C86" w:rsidRDefault="00575173">
          <w:pPr>
            <w:pStyle w:val="TOC1"/>
            <w:tabs>
              <w:tab w:val="left" w:pos="440"/>
              <w:tab w:val="right" w:leader="dot" w:pos="9628"/>
            </w:tabs>
            <w:rPr>
              <w:rFonts w:asciiTheme="minorHAnsi" w:eastAsiaTheme="minorEastAsia" w:hAnsiTheme="minorHAnsi"/>
              <w:noProof/>
              <w:sz w:val="22"/>
              <w:lang w:eastAsia="en-GB"/>
            </w:rPr>
          </w:pPr>
          <w:hyperlink w:anchor="_Toc37427632" w:history="1">
            <w:r w:rsidR="00B70C86" w:rsidRPr="00895C03">
              <w:rPr>
                <w:rStyle w:val="Hyperlink"/>
                <w:noProof/>
              </w:rPr>
              <w:t>3.</w:t>
            </w:r>
            <w:r w:rsidR="00B70C86">
              <w:rPr>
                <w:rFonts w:asciiTheme="minorHAnsi" w:eastAsiaTheme="minorEastAsia" w:hAnsiTheme="minorHAnsi"/>
                <w:noProof/>
                <w:sz w:val="22"/>
                <w:lang w:eastAsia="en-GB"/>
              </w:rPr>
              <w:tab/>
            </w:r>
            <w:r w:rsidR="00B70C86" w:rsidRPr="00895C03">
              <w:rPr>
                <w:rStyle w:val="Hyperlink"/>
                <w:noProof/>
              </w:rPr>
              <w:t>Effects of face visibility on learners’ overt attention.</w:t>
            </w:r>
            <w:r w:rsidR="00B70C86">
              <w:rPr>
                <w:noProof/>
                <w:webHidden/>
              </w:rPr>
              <w:tab/>
            </w:r>
            <w:r w:rsidR="00B70C86">
              <w:rPr>
                <w:noProof/>
                <w:webHidden/>
              </w:rPr>
              <w:fldChar w:fldCharType="begin"/>
            </w:r>
            <w:r w:rsidR="00B70C86">
              <w:rPr>
                <w:noProof/>
                <w:webHidden/>
              </w:rPr>
              <w:instrText xml:space="preserve"> PAGEREF _Toc37427632 \h </w:instrText>
            </w:r>
            <w:r w:rsidR="00B70C86">
              <w:rPr>
                <w:noProof/>
                <w:webHidden/>
              </w:rPr>
            </w:r>
            <w:r w:rsidR="00B70C86">
              <w:rPr>
                <w:noProof/>
                <w:webHidden/>
              </w:rPr>
              <w:fldChar w:fldCharType="separate"/>
            </w:r>
            <w:r w:rsidR="00B70C86">
              <w:rPr>
                <w:noProof/>
                <w:webHidden/>
              </w:rPr>
              <w:t>6</w:t>
            </w:r>
            <w:r w:rsidR="00B70C86">
              <w:rPr>
                <w:noProof/>
                <w:webHidden/>
              </w:rPr>
              <w:fldChar w:fldCharType="end"/>
            </w:r>
          </w:hyperlink>
        </w:p>
        <w:p w14:paraId="646BCD6B" w14:textId="49B6F4BA" w:rsidR="00B70C86" w:rsidRDefault="00575173">
          <w:pPr>
            <w:pStyle w:val="TOC1"/>
            <w:tabs>
              <w:tab w:val="left" w:pos="440"/>
              <w:tab w:val="right" w:leader="dot" w:pos="9628"/>
            </w:tabs>
            <w:rPr>
              <w:rFonts w:asciiTheme="minorHAnsi" w:eastAsiaTheme="minorEastAsia" w:hAnsiTheme="minorHAnsi"/>
              <w:noProof/>
              <w:sz w:val="22"/>
              <w:lang w:eastAsia="en-GB"/>
            </w:rPr>
          </w:pPr>
          <w:hyperlink w:anchor="_Toc37427633" w:history="1">
            <w:r w:rsidR="00B70C86" w:rsidRPr="00895C03">
              <w:rPr>
                <w:rStyle w:val="Hyperlink"/>
                <w:noProof/>
              </w:rPr>
              <w:t>4.</w:t>
            </w:r>
            <w:r w:rsidR="00B70C86">
              <w:rPr>
                <w:rFonts w:asciiTheme="minorHAnsi" w:eastAsiaTheme="minorEastAsia" w:hAnsiTheme="minorHAnsi"/>
                <w:noProof/>
                <w:sz w:val="22"/>
                <w:lang w:eastAsia="en-GB"/>
              </w:rPr>
              <w:tab/>
            </w:r>
            <w:r w:rsidR="00B70C86" w:rsidRPr="00895C03">
              <w:rPr>
                <w:rStyle w:val="Hyperlink"/>
                <w:noProof/>
              </w:rPr>
              <w:t>Learning rate and attentional coordination: model comparison</w:t>
            </w:r>
            <w:r w:rsidR="00B70C86">
              <w:rPr>
                <w:noProof/>
                <w:webHidden/>
              </w:rPr>
              <w:tab/>
            </w:r>
            <w:r w:rsidR="00B70C86">
              <w:rPr>
                <w:noProof/>
                <w:webHidden/>
              </w:rPr>
              <w:fldChar w:fldCharType="begin"/>
            </w:r>
            <w:r w:rsidR="00B70C86">
              <w:rPr>
                <w:noProof/>
                <w:webHidden/>
              </w:rPr>
              <w:instrText xml:space="preserve"> PAGEREF _Toc37427633 \h </w:instrText>
            </w:r>
            <w:r w:rsidR="00B70C86">
              <w:rPr>
                <w:noProof/>
                <w:webHidden/>
              </w:rPr>
            </w:r>
            <w:r w:rsidR="00B70C86">
              <w:rPr>
                <w:noProof/>
                <w:webHidden/>
              </w:rPr>
              <w:fldChar w:fldCharType="separate"/>
            </w:r>
            <w:r w:rsidR="00B70C86">
              <w:rPr>
                <w:noProof/>
                <w:webHidden/>
              </w:rPr>
              <w:t>7</w:t>
            </w:r>
            <w:r w:rsidR="00B70C86">
              <w:rPr>
                <w:noProof/>
                <w:webHidden/>
              </w:rPr>
              <w:fldChar w:fldCharType="end"/>
            </w:r>
          </w:hyperlink>
        </w:p>
        <w:p w14:paraId="16B47D95" w14:textId="7BF1D0AA" w:rsidR="00B70C86" w:rsidRDefault="00575173">
          <w:pPr>
            <w:pStyle w:val="TOC1"/>
            <w:tabs>
              <w:tab w:val="left" w:pos="440"/>
              <w:tab w:val="right" w:leader="dot" w:pos="9628"/>
            </w:tabs>
            <w:rPr>
              <w:rFonts w:asciiTheme="minorHAnsi" w:eastAsiaTheme="minorEastAsia" w:hAnsiTheme="minorHAnsi"/>
              <w:noProof/>
              <w:sz w:val="22"/>
              <w:lang w:eastAsia="en-GB"/>
            </w:rPr>
          </w:pPr>
          <w:hyperlink w:anchor="_Toc37427634" w:history="1">
            <w:r w:rsidR="00B70C86" w:rsidRPr="00895C03">
              <w:rPr>
                <w:rStyle w:val="Hyperlink"/>
                <w:noProof/>
              </w:rPr>
              <w:t>5.</w:t>
            </w:r>
            <w:r w:rsidR="00B70C86">
              <w:rPr>
                <w:rFonts w:asciiTheme="minorHAnsi" w:eastAsiaTheme="minorEastAsia" w:hAnsiTheme="minorHAnsi"/>
                <w:noProof/>
                <w:sz w:val="22"/>
                <w:lang w:eastAsia="en-GB"/>
              </w:rPr>
              <w:tab/>
            </w:r>
            <w:r w:rsidR="00B70C86" w:rsidRPr="00895C03">
              <w:rPr>
                <w:rStyle w:val="Hyperlink"/>
                <w:noProof/>
              </w:rPr>
              <w:t>Additional figures reporting the final models including DET and L</w:t>
            </w:r>
            <w:r w:rsidR="00B70C86">
              <w:rPr>
                <w:noProof/>
                <w:webHidden/>
              </w:rPr>
              <w:tab/>
            </w:r>
            <w:r w:rsidR="00B70C86">
              <w:rPr>
                <w:noProof/>
                <w:webHidden/>
              </w:rPr>
              <w:fldChar w:fldCharType="begin"/>
            </w:r>
            <w:r w:rsidR="00B70C86">
              <w:rPr>
                <w:noProof/>
                <w:webHidden/>
              </w:rPr>
              <w:instrText xml:space="preserve"> PAGEREF _Toc37427634 \h </w:instrText>
            </w:r>
            <w:r w:rsidR="00B70C86">
              <w:rPr>
                <w:noProof/>
                <w:webHidden/>
              </w:rPr>
            </w:r>
            <w:r w:rsidR="00B70C86">
              <w:rPr>
                <w:noProof/>
                <w:webHidden/>
              </w:rPr>
              <w:fldChar w:fldCharType="separate"/>
            </w:r>
            <w:r w:rsidR="00B70C86">
              <w:rPr>
                <w:noProof/>
                <w:webHidden/>
              </w:rPr>
              <w:t>8</w:t>
            </w:r>
            <w:r w:rsidR="00B70C86">
              <w:rPr>
                <w:noProof/>
                <w:webHidden/>
              </w:rPr>
              <w:fldChar w:fldCharType="end"/>
            </w:r>
          </w:hyperlink>
        </w:p>
        <w:p w14:paraId="25426C56" w14:textId="2263EB1A" w:rsidR="00B70C86" w:rsidRDefault="00575173">
          <w:pPr>
            <w:pStyle w:val="TOC1"/>
            <w:tabs>
              <w:tab w:val="left" w:pos="440"/>
              <w:tab w:val="right" w:leader="dot" w:pos="9628"/>
            </w:tabs>
            <w:rPr>
              <w:rFonts w:asciiTheme="minorHAnsi" w:eastAsiaTheme="minorEastAsia" w:hAnsiTheme="minorHAnsi"/>
              <w:noProof/>
              <w:sz w:val="22"/>
              <w:lang w:eastAsia="en-GB"/>
            </w:rPr>
          </w:pPr>
          <w:hyperlink w:anchor="_Toc37427635" w:history="1">
            <w:r w:rsidR="00B70C86" w:rsidRPr="00895C03">
              <w:rPr>
                <w:rStyle w:val="Hyperlink"/>
                <w:noProof/>
              </w:rPr>
              <w:t>6.</w:t>
            </w:r>
            <w:r w:rsidR="00B70C86">
              <w:rPr>
                <w:rFonts w:asciiTheme="minorHAnsi" w:eastAsiaTheme="minorEastAsia" w:hAnsiTheme="minorHAnsi"/>
                <w:noProof/>
                <w:sz w:val="22"/>
                <w:lang w:eastAsia="en-GB"/>
              </w:rPr>
              <w:tab/>
            </w:r>
            <w:r w:rsidR="00B70C86" w:rsidRPr="00895C03">
              <w:rPr>
                <w:rStyle w:val="Hyperlink"/>
                <w:noProof/>
              </w:rPr>
              <w:t>Recurrence Quantification Analysis: models including LAM and TT</w:t>
            </w:r>
            <w:r w:rsidR="00B70C86">
              <w:rPr>
                <w:noProof/>
                <w:webHidden/>
              </w:rPr>
              <w:tab/>
            </w:r>
            <w:r w:rsidR="00B70C86">
              <w:rPr>
                <w:noProof/>
                <w:webHidden/>
              </w:rPr>
              <w:fldChar w:fldCharType="begin"/>
            </w:r>
            <w:r w:rsidR="00B70C86">
              <w:rPr>
                <w:noProof/>
                <w:webHidden/>
              </w:rPr>
              <w:instrText xml:space="preserve"> PAGEREF _Toc37427635 \h </w:instrText>
            </w:r>
            <w:r w:rsidR="00B70C86">
              <w:rPr>
                <w:noProof/>
                <w:webHidden/>
              </w:rPr>
            </w:r>
            <w:r w:rsidR="00B70C86">
              <w:rPr>
                <w:noProof/>
                <w:webHidden/>
              </w:rPr>
              <w:fldChar w:fldCharType="separate"/>
            </w:r>
            <w:r w:rsidR="00B70C86">
              <w:rPr>
                <w:noProof/>
                <w:webHidden/>
              </w:rPr>
              <w:t>10</w:t>
            </w:r>
            <w:r w:rsidR="00B70C86">
              <w:rPr>
                <w:noProof/>
                <w:webHidden/>
              </w:rPr>
              <w:fldChar w:fldCharType="end"/>
            </w:r>
          </w:hyperlink>
        </w:p>
        <w:p w14:paraId="0042E35B" w14:textId="71CBC619" w:rsidR="00B70C86" w:rsidRDefault="00575173">
          <w:pPr>
            <w:pStyle w:val="TOC1"/>
            <w:tabs>
              <w:tab w:val="left" w:pos="440"/>
              <w:tab w:val="right" w:leader="dot" w:pos="9628"/>
            </w:tabs>
            <w:rPr>
              <w:rFonts w:asciiTheme="minorHAnsi" w:eastAsiaTheme="minorEastAsia" w:hAnsiTheme="minorHAnsi"/>
              <w:noProof/>
              <w:sz w:val="22"/>
              <w:lang w:eastAsia="en-GB"/>
            </w:rPr>
          </w:pPr>
          <w:hyperlink w:anchor="_Toc37427636" w:history="1">
            <w:r w:rsidR="00B70C86" w:rsidRPr="00895C03">
              <w:rPr>
                <w:rStyle w:val="Hyperlink"/>
                <w:noProof/>
              </w:rPr>
              <w:t>7.</w:t>
            </w:r>
            <w:r w:rsidR="00B70C86">
              <w:rPr>
                <w:rFonts w:asciiTheme="minorHAnsi" w:eastAsiaTheme="minorEastAsia" w:hAnsiTheme="minorHAnsi"/>
                <w:noProof/>
                <w:sz w:val="22"/>
                <w:lang w:eastAsia="en-GB"/>
              </w:rPr>
              <w:tab/>
            </w:r>
            <w:r w:rsidR="00B70C86" w:rsidRPr="00895C03">
              <w:rPr>
                <w:rStyle w:val="Hyperlink"/>
                <w:noProof/>
              </w:rPr>
              <w:t>Transcriptions of the verbal instructions for each task</w:t>
            </w:r>
            <w:r w:rsidR="00B70C86">
              <w:rPr>
                <w:noProof/>
                <w:webHidden/>
              </w:rPr>
              <w:tab/>
            </w:r>
            <w:r w:rsidR="00B70C86">
              <w:rPr>
                <w:noProof/>
                <w:webHidden/>
              </w:rPr>
              <w:fldChar w:fldCharType="begin"/>
            </w:r>
            <w:r w:rsidR="00B70C86">
              <w:rPr>
                <w:noProof/>
                <w:webHidden/>
              </w:rPr>
              <w:instrText xml:space="preserve"> PAGEREF _Toc37427636 \h </w:instrText>
            </w:r>
            <w:r w:rsidR="00B70C86">
              <w:rPr>
                <w:noProof/>
                <w:webHidden/>
              </w:rPr>
            </w:r>
            <w:r w:rsidR="00B70C86">
              <w:rPr>
                <w:noProof/>
                <w:webHidden/>
              </w:rPr>
              <w:fldChar w:fldCharType="separate"/>
            </w:r>
            <w:r w:rsidR="00B70C86">
              <w:rPr>
                <w:noProof/>
                <w:webHidden/>
              </w:rPr>
              <w:t>12</w:t>
            </w:r>
            <w:r w:rsidR="00B70C86">
              <w:rPr>
                <w:noProof/>
                <w:webHidden/>
              </w:rPr>
              <w:fldChar w:fldCharType="end"/>
            </w:r>
          </w:hyperlink>
        </w:p>
        <w:p w14:paraId="3AE115C8" w14:textId="2118D1CF" w:rsidR="00B743B2" w:rsidRDefault="007B0C52" w:rsidP="00B743B2">
          <w:pPr>
            <w:rPr>
              <w:b/>
              <w:bCs/>
              <w:noProof/>
            </w:rPr>
          </w:pPr>
          <w:r>
            <w:rPr>
              <w:b/>
              <w:bCs/>
              <w:noProof/>
            </w:rPr>
            <w:fldChar w:fldCharType="end"/>
          </w:r>
        </w:p>
      </w:sdtContent>
    </w:sdt>
    <w:p w14:paraId="2B17925C" w14:textId="54AC0B87" w:rsidR="00B743B2" w:rsidRDefault="00B743B2" w:rsidP="00B743B2">
      <w:pPr>
        <w:rPr>
          <w:b/>
          <w:bCs/>
          <w:noProof/>
        </w:rPr>
      </w:pPr>
      <w:r>
        <w:rPr>
          <w:b/>
          <w:bCs/>
          <w:noProof/>
        </w:rPr>
        <w:br w:type="page"/>
      </w:r>
    </w:p>
    <w:p w14:paraId="67431EAB" w14:textId="77777777" w:rsidR="00B743B2" w:rsidRDefault="00B743B2" w:rsidP="00B743B2">
      <w:pPr>
        <w:rPr>
          <w:b/>
          <w:bCs/>
          <w:noProof/>
        </w:rPr>
      </w:pPr>
    </w:p>
    <w:p w14:paraId="65E4C005" w14:textId="4E7D3E32" w:rsidR="00AF542A" w:rsidRPr="007B0C52" w:rsidRDefault="00AF542A" w:rsidP="007B0C52">
      <w:pPr>
        <w:pStyle w:val="Heading1"/>
      </w:pPr>
      <w:bookmarkStart w:id="1" w:name="_Toc37427630"/>
      <w:r w:rsidRPr="007B0C52">
        <w:t xml:space="preserve">Snapshots of the </w:t>
      </w:r>
      <w:r w:rsidR="00433D19" w:rsidRPr="007B0C52">
        <w:t>demonstration videos</w:t>
      </w:r>
      <w:bookmarkEnd w:id="1"/>
    </w:p>
    <w:p w14:paraId="193231CD" w14:textId="77777777" w:rsidR="009D1F00" w:rsidRPr="003C09B9" w:rsidRDefault="009D1F00" w:rsidP="00856941">
      <w:pPr>
        <w:rPr>
          <w:b/>
          <w:szCs w:val="24"/>
        </w:rPr>
      </w:pPr>
    </w:p>
    <w:p w14:paraId="09EFB343" w14:textId="4E347E48" w:rsidR="00332693" w:rsidRPr="003C09B9" w:rsidRDefault="00332693" w:rsidP="00332693">
      <w:pPr>
        <w:keepNext/>
      </w:pPr>
      <w:bookmarkStart w:id="2" w:name="_Hlk528161924"/>
      <w:r w:rsidRPr="003C09B9">
        <w:rPr>
          <w:noProof/>
          <w:lang w:val="en-US"/>
        </w:rPr>
        <w:drawing>
          <wp:inline distT="0" distB="0" distL="0" distR="0" wp14:anchorId="21A11114" wp14:editId="3B18E583">
            <wp:extent cx="5731510" cy="4281170"/>
            <wp:effectExtent l="0" t="0" r="2540"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exp2_STAR_C3_C6_4snaps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81170"/>
                    </a:xfrm>
                    <a:prstGeom prst="rect">
                      <a:avLst/>
                    </a:prstGeom>
                  </pic:spPr>
                </pic:pic>
              </a:graphicData>
            </a:graphic>
          </wp:inline>
        </w:drawing>
      </w:r>
    </w:p>
    <w:p w14:paraId="4BBCB60E" w14:textId="21630CAA" w:rsidR="00332693" w:rsidRPr="003C09B9" w:rsidRDefault="00332693" w:rsidP="00332693">
      <w:pPr>
        <w:pStyle w:val="Caption"/>
      </w:pPr>
      <w:bookmarkStart w:id="3" w:name="_Ref526352185"/>
      <w:r w:rsidRPr="003C09B9">
        <w:rPr>
          <w:b/>
        </w:rPr>
        <w:t xml:space="preserve">Figure </w:t>
      </w:r>
      <w:r w:rsidR="00BB0F65" w:rsidRPr="003C09B9">
        <w:rPr>
          <w:b/>
        </w:rPr>
        <w:t>S</w:t>
      </w:r>
      <w:r w:rsidRPr="003C09B9">
        <w:rPr>
          <w:b/>
        </w:rPr>
        <w:fldChar w:fldCharType="begin"/>
      </w:r>
      <w:r w:rsidRPr="003C09B9">
        <w:rPr>
          <w:b/>
        </w:rPr>
        <w:instrText xml:space="preserve"> SEQ Figure \* ARABIC </w:instrText>
      </w:r>
      <w:r w:rsidRPr="003C09B9">
        <w:rPr>
          <w:b/>
        </w:rPr>
        <w:fldChar w:fldCharType="separate"/>
      </w:r>
      <w:r w:rsidR="00B70C86">
        <w:rPr>
          <w:b/>
          <w:noProof/>
        </w:rPr>
        <w:t>1</w:t>
      </w:r>
      <w:r w:rsidRPr="003C09B9">
        <w:rPr>
          <w:b/>
        </w:rPr>
        <w:fldChar w:fldCharType="end"/>
      </w:r>
      <w:bookmarkEnd w:id="3"/>
      <w:r w:rsidRPr="003C09B9">
        <w:t xml:space="preserve"> </w:t>
      </w:r>
      <w:r w:rsidR="00AF542A" w:rsidRPr="003C09B9">
        <w:t>V</w:t>
      </w:r>
      <w:r w:rsidR="00B163CB" w:rsidRPr="003C09B9">
        <w:t>ideo frames of the</w:t>
      </w:r>
      <w:r w:rsidRPr="003C09B9">
        <w:t xml:space="preserve"> demonstration</w:t>
      </w:r>
      <w:r w:rsidR="00B163CB" w:rsidRPr="003C09B9">
        <w:t xml:space="preserve"> video for</w:t>
      </w:r>
      <w:r w:rsidRPr="003C09B9">
        <w:t xml:space="preserve"> the star puzzle in the </w:t>
      </w:r>
      <w:r w:rsidR="00AF542A" w:rsidRPr="003C09B9">
        <w:t xml:space="preserve">conditions </w:t>
      </w:r>
      <w:proofErr w:type="spellStart"/>
      <w:r w:rsidRPr="003C09B9">
        <w:t>noFACE_noAUDIO</w:t>
      </w:r>
      <w:proofErr w:type="spellEnd"/>
      <w:r w:rsidR="00C95560" w:rsidRPr="003C09B9">
        <w:t xml:space="preserve"> (top row)</w:t>
      </w:r>
      <w:r w:rsidRPr="003C09B9">
        <w:t xml:space="preserve"> and FACE_AUDIO</w:t>
      </w:r>
      <w:r w:rsidR="00C95560" w:rsidRPr="003C09B9">
        <w:t xml:space="preserve"> (bottom row)</w:t>
      </w:r>
      <w:r w:rsidRPr="003C09B9">
        <w:t xml:space="preserve">. The </w:t>
      </w:r>
      <w:r w:rsidR="00B163CB" w:rsidRPr="003C09B9">
        <w:t>overlaid</w:t>
      </w:r>
      <w:r w:rsidRPr="003C09B9">
        <w:t xml:space="preserve"> dots repre</w:t>
      </w:r>
      <w:r w:rsidR="00B163CB" w:rsidRPr="003C09B9">
        <w:t xml:space="preserve">sent the eye tracking data of </w:t>
      </w:r>
      <w:r w:rsidRPr="003C09B9">
        <w:t xml:space="preserve">all </w:t>
      </w:r>
      <w:r w:rsidR="00B163CB" w:rsidRPr="003C09B9">
        <w:t>participants</w:t>
      </w:r>
      <w:r w:rsidR="00AF542A" w:rsidRPr="003C09B9">
        <w:t xml:space="preserve"> </w:t>
      </w:r>
      <w:r w:rsidR="009F3D33" w:rsidRPr="003C09B9">
        <w:t xml:space="preserve">watching each </w:t>
      </w:r>
      <w:r w:rsidR="005C6601" w:rsidRPr="003C09B9">
        <w:t xml:space="preserve">video. </w:t>
      </w:r>
      <w:r w:rsidR="00014823" w:rsidRPr="003C09B9">
        <w:t xml:space="preserve">Participants mostly </w:t>
      </w:r>
      <w:r w:rsidR="005C6601" w:rsidRPr="003C09B9">
        <w:t>looked at</w:t>
      </w:r>
      <w:r w:rsidR="00B163CB" w:rsidRPr="003C09B9">
        <w:t xml:space="preserve"> the pieces manipulated by the demonstrato</w:t>
      </w:r>
      <w:r w:rsidR="00562093" w:rsidRPr="003C09B9">
        <w:t xml:space="preserve">r, </w:t>
      </w:r>
      <w:r w:rsidR="005C6601" w:rsidRPr="003C09B9">
        <w:t xml:space="preserve">and they looked </w:t>
      </w:r>
      <w:r w:rsidR="00B163CB" w:rsidRPr="003C09B9">
        <w:t>at the demonst</w:t>
      </w:r>
      <w:r w:rsidR="003E6745" w:rsidRPr="003C09B9">
        <w:t>rator</w:t>
      </w:r>
      <w:r w:rsidR="005C6601" w:rsidRPr="003C09B9">
        <w:t xml:space="preserve">’s face more </w:t>
      </w:r>
      <w:r w:rsidR="00B163CB" w:rsidRPr="003C09B9">
        <w:t xml:space="preserve">when it was </w:t>
      </w:r>
      <w:r w:rsidRPr="003C09B9">
        <w:t>visible</w:t>
      </w:r>
      <w:r w:rsidR="00C95560" w:rsidRPr="003C09B9">
        <w:t xml:space="preserve"> than blurred.</w:t>
      </w:r>
    </w:p>
    <w:p w14:paraId="2E4428E5" w14:textId="07E1A16D" w:rsidR="00C95560" w:rsidRPr="003C09B9" w:rsidRDefault="00C95560">
      <w:pPr>
        <w:spacing w:after="160" w:line="259" w:lineRule="auto"/>
        <w:jc w:val="left"/>
      </w:pPr>
      <w:r w:rsidRPr="003C09B9">
        <w:br w:type="page"/>
      </w:r>
    </w:p>
    <w:p w14:paraId="3896CA02" w14:textId="79B230EF" w:rsidR="009B79F4" w:rsidRPr="003C09B9" w:rsidRDefault="00BF00E3" w:rsidP="009D1F00">
      <w:pPr>
        <w:pStyle w:val="Heading1"/>
      </w:pPr>
      <w:bookmarkStart w:id="4" w:name="_Toc37427631"/>
      <w:bookmarkEnd w:id="2"/>
      <w:r w:rsidRPr="003C09B9">
        <w:lastRenderedPageBreak/>
        <w:t>C</w:t>
      </w:r>
      <w:r w:rsidR="009B79F4" w:rsidRPr="003C09B9">
        <w:t xml:space="preserve">ontrol conditions: Is this really a case of </w:t>
      </w:r>
      <w:r w:rsidR="00233532" w:rsidRPr="003C09B9">
        <w:t>‘</w:t>
      </w:r>
      <w:r w:rsidR="009B79F4" w:rsidRPr="003C09B9">
        <w:t>social</w:t>
      </w:r>
      <w:r w:rsidR="00233532" w:rsidRPr="003C09B9">
        <w:t>’</w:t>
      </w:r>
      <w:r w:rsidR="009B79F4" w:rsidRPr="003C09B9">
        <w:t xml:space="preserve"> learning?</w:t>
      </w:r>
      <w:bookmarkEnd w:id="4"/>
    </w:p>
    <w:p w14:paraId="741C4A11" w14:textId="3510F6AD" w:rsidR="004C1D2F" w:rsidRPr="003C09B9" w:rsidRDefault="00BF00E3" w:rsidP="00A31F41">
      <w:pPr>
        <w:rPr>
          <w:sz w:val="22"/>
        </w:rPr>
      </w:pPr>
      <w:r w:rsidRPr="003C09B9">
        <w:rPr>
          <w:sz w:val="22"/>
        </w:rPr>
        <w:t>W</w:t>
      </w:r>
      <w:r w:rsidR="00B163CB" w:rsidRPr="003C09B9">
        <w:rPr>
          <w:sz w:val="22"/>
        </w:rPr>
        <w:t xml:space="preserve">e </w:t>
      </w:r>
      <w:r w:rsidRPr="003C09B9">
        <w:rPr>
          <w:sz w:val="22"/>
        </w:rPr>
        <w:t xml:space="preserve">ran two </w:t>
      </w:r>
      <w:r w:rsidR="00621DE6" w:rsidRPr="003C09B9">
        <w:rPr>
          <w:sz w:val="22"/>
        </w:rPr>
        <w:t>control conditions</w:t>
      </w:r>
      <w:r w:rsidRPr="003C09B9">
        <w:rPr>
          <w:sz w:val="22"/>
        </w:rPr>
        <w:t xml:space="preserve"> </w:t>
      </w:r>
      <w:r w:rsidR="00AC701D" w:rsidRPr="003C09B9">
        <w:rPr>
          <w:sz w:val="22"/>
        </w:rPr>
        <w:t xml:space="preserve">to </w:t>
      </w:r>
      <w:r w:rsidR="00AF542A" w:rsidRPr="003C09B9">
        <w:rPr>
          <w:sz w:val="22"/>
        </w:rPr>
        <w:t xml:space="preserve">test whether </w:t>
      </w:r>
      <w:r w:rsidR="00B163CB" w:rsidRPr="003C09B9">
        <w:rPr>
          <w:sz w:val="22"/>
        </w:rPr>
        <w:t xml:space="preserve">our experimental paradigm </w:t>
      </w:r>
      <w:r w:rsidR="00AF542A" w:rsidRPr="003C09B9">
        <w:rPr>
          <w:sz w:val="22"/>
        </w:rPr>
        <w:t xml:space="preserve">may </w:t>
      </w:r>
      <w:r w:rsidR="00621DE6" w:rsidRPr="003C09B9">
        <w:rPr>
          <w:sz w:val="22"/>
        </w:rPr>
        <w:t xml:space="preserve">indeed </w:t>
      </w:r>
      <w:r w:rsidR="003E6745" w:rsidRPr="003C09B9">
        <w:rPr>
          <w:sz w:val="22"/>
        </w:rPr>
        <w:t xml:space="preserve">be considered </w:t>
      </w:r>
      <w:r w:rsidR="00AF542A" w:rsidRPr="003C09B9">
        <w:rPr>
          <w:sz w:val="22"/>
        </w:rPr>
        <w:t xml:space="preserve">a case of </w:t>
      </w:r>
      <w:r w:rsidR="00A31F41" w:rsidRPr="003C09B9">
        <w:rPr>
          <w:sz w:val="22"/>
        </w:rPr>
        <w:t>‘</w:t>
      </w:r>
      <w:r w:rsidR="00621DE6" w:rsidRPr="003C09B9">
        <w:rPr>
          <w:sz w:val="22"/>
        </w:rPr>
        <w:t>social</w:t>
      </w:r>
      <w:r w:rsidR="00A31F41" w:rsidRPr="003C09B9">
        <w:rPr>
          <w:sz w:val="22"/>
        </w:rPr>
        <w:t>’</w:t>
      </w:r>
      <w:r w:rsidR="00621DE6" w:rsidRPr="003C09B9">
        <w:rPr>
          <w:sz w:val="22"/>
        </w:rPr>
        <w:t xml:space="preserve"> learning</w:t>
      </w:r>
      <w:r w:rsidR="00562093" w:rsidRPr="003C09B9">
        <w:rPr>
          <w:sz w:val="22"/>
        </w:rPr>
        <w:t xml:space="preserve"> by showing participants a still image of the initial frame of the demonstration (see </w:t>
      </w:r>
      <w:r w:rsidR="00562093" w:rsidRPr="003C09B9">
        <w:rPr>
          <w:sz w:val="22"/>
        </w:rPr>
        <w:fldChar w:fldCharType="begin"/>
      </w:r>
      <w:r w:rsidR="00562093" w:rsidRPr="003C09B9">
        <w:rPr>
          <w:sz w:val="22"/>
        </w:rPr>
        <w:instrText xml:space="preserve"> REF _Ref530988553  \* MERGEFORMAT </w:instrText>
      </w:r>
      <w:r w:rsidR="00562093" w:rsidRPr="003C09B9">
        <w:rPr>
          <w:sz w:val="22"/>
        </w:rPr>
        <w:fldChar w:fldCharType="separate"/>
      </w:r>
      <w:r w:rsidR="00B70C86" w:rsidRPr="00B70C86">
        <w:rPr>
          <w:b/>
          <w:sz w:val="22"/>
        </w:rPr>
        <w:t>Figure S2</w:t>
      </w:r>
      <w:r w:rsidR="00562093" w:rsidRPr="003C09B9">
        <w:rPr>
          <w:sz w:val="22"/>
        </w:rPr>
        <w:fldChar w:fldCharType="end"/>
      </w:r>
      <w:r w:rsidR="00562093" w:rsidRPr="003C09B9">
        <w:rPr>
          <w:sz w:val="22"/>
        </w:rPr>
        <w:t>) with either the audio track included (</w:t>
      </w:r>
      <w:proofErr w:type="spellStart"/>
      <w:r w:rsidR="00562093" w:rsidRPr="003C09B9">
        <w:rPr>
          <w:sz w:val="22"/>
        </w:rPr>
        <w:t>noVIDEO_AUDIO</w:t>
      </w:r>
      <w:proofErr w:type="spellEnd"/>
      <w:r w:rsidR="00562093" w:rsidRPr="003C09B9">
        <w:rPr>
          <w:sz w:val="22"/>
        </w:rPr>
        <w:t>) or not (</w:t>
      </w:r>
      <w:proofErr w:type="spellStart"/>
      <w:r w:rsidR="00562093" w:rsidRPr="003C09B9">
        <w:rPr>
          <w:sz w:val="22"/>
        </w:rPr>
        <w:t>noVIDEO_noAUDIO</w:t>
      </w:r>
      <w:proofErr w:type="spellEnd"/>
      <w:r w:rsidR="00562093" w:rsidRPr="003C09B9">
        <w:rPr>
          <w:sz w:val="22"/>
        </w:rPr>
        <w:t xml:space="preserve">) and run the same </w:t>
      </w:r>
      <w:r w:rsidR="00A31F41" w:rsidRPr="003C09B9">
        <w:rPr>
          <w:sz w:val="22"/>
        </w:rPr>
        <w:t>procedure reported in the main text</w:t>
      </w:r>
      <w:r w:rsidR="00562093" w:rsidRPr="003C09B9">
        <w:rPr>
          <w:sz w:val="22"/>
        </w:rPr>
        <w:t>.</w:t>
      </w:r>
      <w:r w:rsidR="00A31F41" w:rsidRPr="003C09B9">
        <w:rPr>
          <w:sz w:val="22"/>
        </w:rPr>
        <w:t xml:space="preserve"> </w:t>
      </w:r>
    </w:p>
    <w:p w14:paraId="1774E7FB" w14:textId="77777777" w:rsidR="002E183B" w:rsidRPr="003C09B9" w:rsidRDefault="002E183B" w:rsidP="002E183B">
      <w:pPr>
        <w:keepNext/>
      </w:pPr>
      <w:r w:rsidRPr="003C09B9">
        <w:rPr>
          <w:noProof/>
          <w:sz w:val="22"/>
          <w:lang w:val="en-US"/>
        </w:rPr>
        <w:drawing>
          <wp:inline distT="0" distB="0" distL="0" distR="0" wp14:anchorId="13317354" wp14:editId="44ADA95B">
            <wp:extent cx="5731510" cy="2884805"/>
            <wp:effectExtent l="0" t="0" r="2540" b="0"/>
            <wp:docPr id="4" name="Picture 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imuli_control_conditio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84805"/>
                    </a:xfrm>
                    <a:prstGeom prst="rect">
                      <a:avLst/>
                    </a:prstGeom>
                  </pic:spPr>
                </pic:pic>
              </a:graphicData>
            </a:graphic>
          </wp:inline>
        </w:drawing>
      </w:r>
    </w:p>
    <w:p w14:paraId="36B702F7" w14:textId="6890E1D4" w:rsidR="002E183B" w:rsidRPr="003C09B9" w:rsidRDefault="002E183B" w:rsidP="002E183B">
      <w:pPr>
        <w:pStyle w:val="Caption"/>
        <w:rPr>
          <w:sz w:val="22"/>
        </w:rPr>
      </w:pPr>
      <w:bookmarkStart w:id="5" w:name="_Ref530988553"/>
      <w:r w:rsidRPr="003C09B9">
        <w:rPr>
          <w:b/>
        </w:rPr>
        <w:t xml:space="preserve">Figure </w:t>
      </w:r>
      <w:r w:rsidR="00A3068B" w:rsidRPr="003C09B9">
        <w:rPr>
          <w:b/>
        </w:rPr>
        <w:t>S</w:t>
      </w:r>
      <w:r w:rsidRPr="003C09B9">
        <w:rPr>
          <w:b/>
        </w:rPr>
        <w:fldChar w:fldCharType="begin"/>
      </w:r>
      <w:r w:rsidRPr="003C09B9">
        <w:rPr>
          <w:b/>
        </w:rPr>
        <w:instrText xml:space="preserve"> SEQ Figure \* ARABIC </w:instrText>
      </w:r>
      <w:r w:rsidRPr="003C09B9">
        <w:rPr>
          <w:b/>
        </w:rPr>
        <w:fldChar w:fldCharType="separate"/>
      </w:r>
      <w:r w:rsidR="00B70C86">
        <w:rPr>
          <w:b/>
          <w:noProof/>
        </w:rPr>
        <w:t>2</w:t>
      </w:r>
      <w:r w:rsidRPr="003C09B9">
        <w:rPr>
          <w:b/>
        </w:rPr>
        <w:fldChar w:fldCharType="end"/>
      </w:r>
      <w:bookmarkEnd w:id="5"/>
      <w:r w:rsidRPr="003C09B9">
        <w:rPr>
          <w:b/>
        </w:rPr>
        <w:t xml:space="preserve"> </w:t>
      </w:r>
      <w:r w:rsidRPr="003C09B9">
        <w:t xml:space="preserve">The still images used as the </w:t>
      </w:r>
      <w:r w:rsidR="00803FAF" w:rsidRPr="003C09B9">
        <w:t>visual stimuli in the</w:t>
      </w:r>
      <w:r w:rsidRPr="003C09B9">
        <w:t xml:space="preserve"> control con</w:t>
      </w:r>
      <w:r w:rsidR="00A3068B" w:rsidRPr="003C09B9">
        <w:t>ditions, showing the demonstrator</w:t>
      </w:r>
      <w:r w:rsidRPr="003C09B9">
        <w:t xml:space="preserve"> in a neutral position and the puzzle pieces on the table.</w:t>
      </w:r>
    </w:p>
    <w:p w14:paraId="7D36DC7E" w14:textId="7AA72D69" w:rsidR="005D4B01" w:rsidRPr="003C09B9" w:rsidRDefault="00A3068B" w:rsidP="006004A5">
      <w:pPr>
        <w:rPr>
          <w:sz w:val="22"/>
        </w:rPr>
      </w:pPr>
      <w:r w:rsidRPr="003C09B9">
        <w:rPr>
          <w:sz w:val="22"/>
        </w:rPr>
        <w:t xml:space="preserve">We analysed the </w:t>
      </w:r>
      <w:r w:rsidR="005C6601" w:rsidRPr="003C09B9">
        <w:rPr>
          <w:sz w:val="22"/>
        </w:rPr>
        <w:t xml:space="preserve">participant’s </w:t>
      </w:r>
      <w:r w:rsidRPr="003C09B9">
        <w:rPr>
          <w:sz w:val="22"/>
        </w:rPr>
        <w:t xml:space="preserve">performance </w:t>
      </w:r>
      <w:r w:rsidR="005C6601" w:rsidRPr="003C09B9">
        <w:rPr>
          <w:sz w:val="22"/>
        </w:rPr>
        <w:t xml:space="preserve">at solving the </w:t>
      </w:r>
      <w:r w:rsidRPr="003C09B9">
        <w:rPr>
          <w:sz w:val="22"/>
        </w:rPr>
        <w:t>puzzle</w:t>
      </w:r>
      <w:r w:rsidR="005C6601" w:rsidRPr="003C09B9">
        <w:rPr>
          <w:sz w:val="22"/>
        </w:rPr>
        <w:t>s</w:t>
      </w:r>
      <w:r w:rsidRPr="003C09B9">
        <w:rPr>
          <w:sz w:val="22"/>
        </w:rPr>
        <w:t xml:space="preserve"> </w:t>
      </w:r>
      <w:r w:rsidR="003C62FA" w:rsidRPr="003C09B9">
        <w:rPr>
          <w:sz w:val="22"/>
        </w:rPr>
        <w:t>(a b</w:t>
      </w:r>
      <w:r w:rsidRPr="003C09B9">
        <w:rPr>
          <w:sz w:val="22"/>
        </w:rPr>
        <w:t>inomial variable, correct vs.</w:t>
      </w:r>
      <w:r w:rsidR="003C62FA" w:rsidRPr="003C09B9">
        <w:rPr>
          <w:sz w:val="22"/>
        </w:rPr>
        <w:t xml:space="preserve"> incorrect</w:t>
      </w:r>
      <w:r w:rsidRPr="003C09B9">
        <w:rPr>
          <w:sz w:val="22"/>
        </w:rPr>
        <w:t>) across</w:t>
      </w:r>
      <w:r w:rsidR="003C62FA" w:rsidRPr="003C09B9">
        <w:rPr>
          <w:sz w:val="22"/>
        </w:rPr>
        <w:t xml:space="preserve"> </w:t>
      </w:r>
      <w:r w:rsidR="006E0741" w:rsidRPr="003C09B9">
        <w:rPr>
          <w:sz w:val="22"/>
        </w:rPr>
        <w:t>all conditions</w:t>
      </w:r>
      <w:r w:rsidRPr="003C09B9">
        <w:rPr>
          <w:sz w:val="22"/>
        </w:rPr>
        <w:t xml:space="preserve"> of the study</w:t>
      </w:r>
      <w:r w:rsidR="006E0741" w:rsidRPr="003C09B9">
        <w:rPr>
          <w:sz w:val="22"/>
        </w:rPr>
        <w:t xml:space="preserve">: </w:t>
      </w:r>
      <w:r w:rsidRPr="003C09B9">
        <w:rPr>
          <w:sz w:val="22"/>
        </w:rPr>
        <w:t>the two controls</w:t>
      </w:r>
      <w:r w:rsidR="00BF3792" w:rsidRPr="003C09B9">
        <w:rPr>
          <w:sz w:val="22"/>
        </w:rPr>
        <w:t xml:space="preserve"> conditions</w:t>
      </w:r>
      <w:r w:rsidRPr="003C09B9">
        <w:rPr>
          <w:sz w:val="22"/>
        </w:rPr>
        <w:t xml:space="preserve"> described above (</w:t>
      </w:r>
      <w:proofErr w:type="spellStart"/>
      <w:r w:rsidRPr="003C09B9">
        <w:rPr>
          <w:sz w:val="22"/>
        </w:rPr>
        <w:t>noVIDEO_noAUDIO</w:t>
      </w:r>
      <w:proofErr w:type="spellEnd"/>
      <w:r w:rsidRPr="003C09B9">
        <w:rPr>
          <w:sz w:val="22"/>
        </w:rPr>
        <w:t xml:space="preserve"> and </w:t>
      </w:r>
      <w:proofErr w:type="spellStart"/>
      <w:r w:rsidRPr="003C09B9">
        <w:rPr>
          <w:sz w:val="22"/>
        </w:rPr>
        <w:t>noVIDEO_AUDIO</w:t>
      </w:r>
      <w:proofErr w:type="spellEnd"/>
      <w:r w:rsidRPr="003C09B9">
        <w:rPr>
          <w:sz w:val="22"/>
        </w:rPr>
        <w:t xml:space="preserve">) and the four </w:t>
      </w:r>
      <w:r w:rsidR="006E0741" w:rsidRPr="003C09B9">
        <w:rPr>
          <w:sz w:val="22"/>
        </w:rPr>
        <w:t>experimental conditions</w:t>
      </w:r>
      <w:r w:rsidRPr="003C09B9">
        <w:rPr>
          <w:sz w:val="22"/>
        </w:rPr>
        <w:t xml:space="preserve"> described in the main text</w:t>
      </w:r>
      <w:r w:rsidR="0086033C" w:rsidRPr="003C09B9">
        <w:rPr>
          <w:sz w:val="22"/>
        </w:rPr>
        <w:t xml:space="preserve"> (</w:t>
      </w:r>
      <w:proofErr w:type="spellStart"/>
      <w:r w:rsidR="0086033C" w:rsidRPr="003C09B9">
        <w:rPr>
          <w:sz w:val="22"/>
        </w:rPr>
        <w:t>noFACE_noAUDIO</w:t>
      </w:r>
      <w:proofErr w:type="spellEnd"/>
      <w:r w:rsidR="003E6745" w:rsidRPr="003C09B9">
        <w:rPr>
          <w:sz w:val="22"/>
        </w:rPr>
        <w:t>;</w:t>
      </w:r>
      <w:r w:rsidR="0086033C" w:rsidRPr="003C09B9">
        <w:rPr>
          <w:sz w:val="22"/>
        </w:rPr>
        <w:t xml:space="preserve"> </w:t>
      </w:r>
      <w:proofErr w:type="spellStart"/>
      <w:r w:rsidR="0086033C" w:rsidRPr="003C09B9">
        <w:rPr>
          <w:sz w:val="22"/>
        </w:rPr>
        <w:t>FACE_noAUDIO</w:t>
      </w:r>
      <w:proofErr w:type="spellEnd"/>
      <w:r w:rsidR="003E6745" w:rsidRPr="003C09B9">
        <w:rPr>
          <w:sz w:val="22"/>
        </w:rPr>
        <w:t>;</w:t>
      </w:r>
      <w:r w:rsidR="0086033C" w:rsidRPr="003C09B9">
        <w:rPr>
          <w:sz w:val="22"/>
        </w:rPr>
        <w:t xml:space="preserve"> </w:t>
      </w:r>
      <w:proofErr w:type="spellStart"/>
      <w:r w:rsidR="0086033C" w:rsidRPr="003C09B9">
        <w:rPr>
          <w:sz w:val="22"/>
        </w:rPr>
        <w:t>noFACE_AUDIO</w:t>
      </w:r>
      <w:proofErr w:type="spellEnd"/>
      <w:r w:rsidR="0086033C" w:rsidRPr="003C09B9">
        <w:rPr>
          <w:sz w:val="22"/>
        </w:rPr>
        <w:t xml:space="preserve"> and FACE_AUDIO)</w:t>
      </w:r>
      <w:r w:rsidR="006E0741" w:rsidRPr="003C09B9">
        <w:rPr>
          <w:sz w:val="22"/>
        </w:rPr>
        <w:t xml:space="preserve">. </w:t>
      </w:r>
      <w:r w:rsidR="00204BE1" w:rsidRPr="003C09B9">
        <w:rPr>
          <w:sz w:val="22"/>
        </w:rPr>
        <w:t>The</w:t>
      </w:r>
      <w:r w:rsidR="006E0741" w:rsidRPr="003C09B9">
        <w:rPr>
          <w:sz w:val="22"/>
        </w:rPr>
        <w:t xml:space="preserve"> initial dataset </w:t>
      </w:r>
      <w:r w:rsidR="00204BE1" w:rsidRPr="003C09B9">
        <w:rPr>
          <w:sz w:val="22"/>
        </w:rPr>
        <w:t xml:space="preserve">consisted </w:t>
      </w:r>
      <w:r w:rsidR="006E0741" w:rsidRPr="003C09B9">
        <w:rPr>
          <w:sz w:val="22"/>
        </w:rPr>
        <w:t xml:space="preserve">of 795 trials (53 participants x 3 puzzles x 5 iterations). One participant knew one of the puzzles and </w:t>
      </w:r>
      <w:r w:rsidR="001B45E7" w:rsidRPr="003C09B9">
        <w:rPr>
          <w:sz w:val="22"/>
        </w:rPr>
        <w:t>the corresponding</w:t>
      </w:r>
      <w:r w:rsidR="003C62FA" w:rsidRPr="003C09B9">
        <w:rPr>
          <w:sz w:val="22"/>
        </w:rPr>
        <w:t xml:space="preserve"> trial</w:t>
      </w:r>
      <w:r w:rsidR="001B45E7" w:rsidRPr="003C09B9">
        <w:rPr>
          <w:sz w:val="22"/>
        </w:rPr>
        <w:t>s</w:t>
      </w:r>
      <w:r w:rsidR="003C62FA" w:rsidRPr="003C09B9">
        <w:rPr>
          <w:sz w:val="22"/>
        </w:rPr>
        <w:t xml:space="preserve"> were removed </w:t>
      </w:r>
      <w:r w:rsidR="006E0741" w:rsidRPr="003C09B9">
        <w:rPr>
          <w:sz w:val="22"/>
        </w:rPr>
        <w:t>from the analysis, therefore the final dataset included 790 trials.</w:t>
      </w:r>
      <w:r w:rsidR="005D4B01" w:rsidRPr="003C09B9">
        <w:rPr>
          <w:sz w:val="22"/>
        </w:rPr>
        <w:t xml:space="preserve"> </w:t>
      </w:r>
      <w:r w:rsidR="003C62FA" w:rsidRPr="003C09B9">
        <w:rPr>
          <w:sz w:val="22"/>
        </w:rPr>
        <w:t xml:space="preserve">We </w:t>
      </w:r>
      <w:r w:rsidR="00FE21C6" w:rsidRPr="003C09B9">
        <w:rPr>
          <w:sz w:val="22"/>
        </w:rPr>
        <w:t xml:space="preserve">fitted hierarchical logistic models with logit link to the </w:t>
      </w:r>
      <w:r w:rsidR="003C62FA" w:rsidRPr="003C09B9">
        <w:rPr>
          <w:sz w:val="22"/>
        </w:rPr>
        <w:t xml:space="preserve">performance outcome as a function of </w:t>
      </w:r>
      <w:r w:rsidRPr="003C09B9">
        <w:rPr>
          <w:sz w:val="22"/>
        </w:rPr>
        <w:t xml:space="preserve">the </w:t>
      </w:r>
      <w:r w:rsidR="003C62FA" w:rsidRPr="003C09B9">
        <w:rPr>
          <w:sz w:val="22"/>
        </w:rPr>
        <w:t xml:space="preserve">experimental </w:t>
      </w:r>
      <w:r w:rsidR="00FE21C6" w:rsidRPr="003C09B9">
        <w:rPr>
          <w:sz w:val="22"/>
        </w:rPr>
        <w:t>condition</w:t>
      </w:r>
      <w:r w:rsidRPr="003C09B9">
        <w:rPr>
          <w:sz w:val="22"/>
        </w:rPr>
        <w:t>s</w:t>
      </w:r>
      <w:r w:rsidR="00FE21C6" w:rsidRPr="003C09B9">
        <w:rPr>
          <w:sz w:val="22"/>
        </w:rPr>
        <w:t xml:space="preserve">, iteration, </w:t>
      </w:r>
      <w:r w:rsidRPr="003C09B9">
        <w:rPr>
          <w:sz w:val="22"/>
        </w:rPr>
        <w:t>and their interaction</w:t>
      </w:r>
      <w:r w:rsidR="00FE21C6" w:rsidRPr="003C09B9">
        <w:rPr>
          <w:sz w:val="22"/>
        </w:rPr>
        <w:t>.</w:t>
      </w:r>
      <w:r w:rsidR="005D4B01" w:rsidRPr="003C09B9">
        <w:rPr>
          <w:sz w:val="22"/>
        </w:rPr>
        <w:t xml:space="preserve"> </w:t>
      </w:r>
      <w:r w:rsidR="00204BE1" w:rsidRPr="003C09B9">
        <w:rPr>
          <w:sz w:val="22"/>
        </w:rPr>
        <w:t xml:space="preserve">No participant solved any of the tasks in their first attempt </w:t>
      </w:r>
      <w:r w:rsidR="005D4B01" w:rsidRPr="003C09B9">
        <w:rPr>
          <w:sz w:val="22"/>
        </w:rPr>
        <w:t>so there was no need to include the baseline score as a covariate</w:t>
      </w:r>
      <w:r w:rsidR="00204BE1" w:rsidRPr="003C09B9">
        <w:rPr>
          <w:sz w:val="22"/>
        </w:rPr>
        <w:t>.</w:t>
      </w:r>
      <w:r w:rsidR="00381ED1" w:rsidRPr="003C09B9">
        <w:rPr>
          <w:sz w:val="22"/>
        </w:rPr>
        <w:t xml:space="preserve"> </w:t>
      </w:r>
      <w:r w:rsidR="00381ED1" w:rsidRPr="003C09B9">
        <w:rPr>
          <w:b/>
          <w:bCs/>
          <w:sz w:val="22"/>
        </w:rPr>
        <w:t>Table S1</w:t>
      </w:r>
      <w:r w:rsidR="00381ED1" w:rsidRPr="003C09B9">
        <w:rPr>
          <w:sz w:val="22"/>
        </w:rPr>
        <w:t xml:space="preserve"> reports the effect of iteration</w:t>
      </w:r>
      <w:r w:rsidR="001F02A0" w:rsidRPr="003C09B9">
        <w:rPr>
          <w:sz w:val="22"/>
        </w:rPr>
        <w:t xml:space="preserve"> on performance (i.e. learning rates), and</w:t>
      </w:r>
      <w:r w:rsidR="00C71C46" w:rsidRPr="003C09B9">
        <w:rPr>
          <w:sz w:val="22"/>
        </w:rPr>
        <w:t xml:space="preserve"> </w:t>
      </w:r>
      <w:r w:rsidR="00C71C46" w:rsidRPr="003C09B9">
        <w:rPr>
          <w:b/>
          <w:bCs/>
          <w:sz w:val="22"/>
        </w:rPr>
        <w:t>Figure S3</w:t>
      </w:r>
      <w:r w:rsidR="00C71C46" w:rsidRPr="003C09B9">
        <w:rPr>
          <w:sz w:val="22"/>
        </w:rPr>
        <w:t xml:space="preserve"> shows the </w:t>
      </w:r>
      <w:r w:rsidR="001F02A0" w:rsidRPr="003C09B9">
        <w:rPr>
          <w:sz w:val="22"/>
        </w:rPr>
        <w:t xml:space="preserve">corresponding </w:t>
      </w:r>
      <w:r w:rsidR="00C71C46" w:rsidRPr="003C09B9">
        <w:rPr>
          <w:sz w:val="22"/>
        </w:rPr>
        <w:t>learning curves across conditions.</w:t>
      </w:r>
    </w:p>
    <w:p w14:paraId="529E3238" w14:textId="77777777" w:rsidR="003C09B9" w:rsidRPr="003C09B9" w:rsidRDefault="003C09B9">
      <w:pPr>
        <w:spacing w:after="160" w:line="259" w:lineRule="auto"/>
        <w:jc w:val="left"/>
        <w:rPr>
          <w:b/>
          <w:iCs/>
          <w:color w:val="000000" w:themeColor="text1"/>
          <w:sz w:val="22"/>
        </w:rPr>
      </w:pPr>
      <w:bookmarkStart w:id="6" w:name="_Ref506551571"/>
      <w:r w:rsidRPr="003C09B9">
        <w:rPr>
          <w:b/>
          <w:iCs/>
          <w:color w:val="000000" w:themeColor="text1"/>
          <w:sz w:val="22"/>
        </w:rPr>
        <w:br w:type="page"/>
      </w:r>
    </w:p>
    <w:p w14:paraId="508B24B3" w14:textId="16BD4E45" w:rsidR="005D4B01" w:rsidRPr="003C09B9" w:rsidRDefault="005D4B01" w:rsidP="005D4B01">
      <w:pPr>
        <w:spacing w:after="200" w:line="240" w:lineRule="auto"/>
        <w:rPr>
          <w:iCs/>
          <w:color w:val="000000" w:themeColor="text1"/>
          <w:sz w:val="22"/>
        </w:rPr>
      </w:pPr>
      <w:r w:rsidRPr="003C09B9">
        <w:rPr>
          <w:b/>
          <w:iCs/>
          <w:color w:val="000000" w:themeColor="text1"/>
          <w:sz w:val="22"/>
        </w:rPr>
        <w:lastRenderedPageBreak/>
        <w:t>Table S</w:t>
      </w:r>
      <w:r w:rsidRPr="003C09B9">
        <w:rPr>
          <w:b/>
          <w:iCs/>
          <w:color w:val="000000" w:themeColor="text1"/>
          <w:sz w:val="22"/>
        </w:rPr>
        <w:fldChar w:fldCharType="begin"/>
      </w:r>
      <w:r w:rsidRPr="003C09B9">
        <w:rPr>
          <w:b/>
          <w:iCs/>
          <w:color w:val="000000" w:themeColor="text1"/>
          <w:sz w:val="22"/>
        </w:rPr>
        <w:instrText xml:space="preserve"> SEQ Table \* ARABIC </w:instrText>
      </w:r>
      <w:r w:rsidRPr="003C09B9">
        <w:rPr>
          <w:b/>
          <w:iCs/>
          <w:color w:val="000000" w:themeColor="text1"/>
          <w:sz w:val="22"/>
        </w:rPr>
        <w:fldChar w:fldCharType="separate"/>
      </w:r>
      <w:r w:rsidR="00B70C86">
        <w:rPr>
          <w:b/>
          <w:iCs/>
          <w:noProof/>
          <w:color w:val="000000" w:themeColor="text1"/>
          <w:sz w:val="22"/>
        </w:rPr>
        <w:t>1</w:t>
      </w:r>
      <w:r w:rsidRPr="003C09B9">
        <w:rPr>
          <w:b/>
          <w:iCs/>
          <w:color w:val="000000" w:themeColor="text1"/>
          <w:sz w:val="22"/>
        </w:rPr>
        <w:fldChar w:fldCharType="end"/>
      </w:r>
      <w:bookmarkEnd w:id="6"/>
      <w:r w:rsidRPr="003C09B9">
        <w:rPr>
          <w:b/>
          <w:iCs/>
          <w:color w:val="000000" w:themeColor="text1"/>
          <w:sz w:val="22"/>
        </w:rPr>
        <w:t>.</w:t>
      </w:r>
      <w:r w:rsidRPr="003C09B9">
        <w:rPr>
          <w:iCs/>
          <w:color w:val="000000" w:themeColor="text1"/>
          <w:sz w:val="22"/>
        </w:rPr>
        <w:t xml:space="preserve"> Estimated mean and 95% credible intervals for the effect of iteration on the probability of success across conditions.</w:t>
      </w:r>
    </w:p>
    <w:tbl>
      <w:tblPr>
        <w:tblStyle w:val="TableGrid1"/>
        <w:tblW w:w="66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435"/>
        <w:gridCol w:w="1298"/>
        <w:gridCol w:w="1361"/>
        <w:gridCol w:w="2559"/>
      </w:tblGrid>
      <w:tr w:rsidR="005D4B01" w:rsidRPr="003C09B9" w14:paraId="1B5E79AC" w14:textId="77777777" w:rsidTr="00B80497">
        <w:trPr>
          <w:trHeight w:val="505"/>
          <w:jc w:val="center"/>
        </w:trPr>
        <w:tc>
          <w:tcPr>
            <w:tcW w:w="2733" w:type="dxa"/>
            <w:gridSpan w:val="2"/>
            <w:vMerge w:val="restart"/>
            <w:tcBorders>
              <w:top w:val="single" w:sz="8" w:space="0" w:color="auto"/>
            </w:tcBorders>
            <w:vAlign w:val="center"/>
          </w:tcPr>
          <w:p w14:paraId="050BC478" w14:textId="77777777" w:rsidR="005D4B01" w:rsidRPr="003C09B9" w:rsidRDefault="005D4B01" w:rsidP="00B80497">
            <w:pPr>
              <w:spacing w:after="0" w:line="240" w:lineRule="auto"/>
              <w:jc w:val="center"/>
              <w:rPr>
                <w:rFonts w:eastAsia="Times New Roman"/>
                <w:b/>
                <w:color w:val="000000"/>
                <w:sz w:val="22"/>
              </w:rPr>
            </w:pPr>
            <w:r w:rsidRPr="003C09B9">
              <w:rPr>
                <w:b/>
                <w:sz w:val="22"/>
              </w:rPr>
              <w:t>Condition</w:t>
            </w:r>
          </w:p>
        </w:tc>
        <w:tc>
          <w:tcPr>
            <w:tcW w:w="3920" w:type="dxa"/>
            <w:gridSpan w:val="2"/>
            <w:tcBorders>
              <w:top w:val="single" w:sz="8" w:space="0" w:color="auto"/>
              <w:bottom w:val="single" w:sz="8" w:space="0" w:color="auto"/>
            </w:tcBorders>
            <w:vAlign w:val="center"/>
          </w:tcPr>
          <w:p w14:paraId="2F7CD01D" w14:textId="77777777" w:rsidR="005D4B01" w:rsidRPr="003C09B9" w:rsidRDefault="005D4B01" w:rsidP="00B80497">
            <w:pPr>
              <w:spacing w:after="0" w:line="240" w:lineRule="auto"/>
              <w:jc w:val="center"/>
              <w:rPr>
                <w:rFonts w:eastAsia="Times New Roman"/>
                <w:b/>
                <w:color w:val="000000"/>
                <w:sz w:val="22"/>
              </w:rPr>
            </w:pPr>
            <w:r w:rsidRPr="003C09B9">
              <w:rPr>
                <w:rFonts w:eastAsia="Times New Roman"/>
                <w:b/>
                <w:color w:val="000000"/>
                <w:sz w:val="22"/>
              </w:rPr>
              <w:t>Effect of iteration</w:t>
            </w:r>
          </w:p>
          <w:p w14:paraId="6248BBEE" w14:textId="77777777" w:rsidR="005D4B01" w:rsidRPr="003C09B9" w:rsidRDefault="005D4B01" w:rsidP="00B80497">
            <w:pPr>
              <w:spacing w:after="0" w:line="240" w:lineRule="auto"/>
              <w:jc w:val="center"/>
              <w:rPr>
                <w:rFonts w:eastAsia="Times New Roman"/>
                <w:b/>
                <w:color w:val="000000"/>
                <w:sz w:val="22"/>
              </w:rPr>
            </w:pPr>
            <w:r w:rsidRPr="003C09B9">
              <w:rPr>
                <w:rFonts w:eastAsia="Times New Roman"/>
                <w:b/>
                <w:color w:val="000000"/>
                <w:sz w:val="22"/>
              </w:rPr>
              <w:t>(mean and 95% CI)</w:t>
            </w:r>
          </w:p>
        </w:tc>
      </w:tr>
      <w:tr w:rsidR="005D4B01" w:rsidRPr="003C09B9" w14:paraId="745BEDEC" w14:textId="77777777" w:rsidTr="00B80497">
        <w:trPr>
          <w:trHeight w:val="505"/>
          <w:jc w:val="center"/>
        </w:trPr>
        <w:tc>
          <w:tcPr>
            <w:tcW w:w="2733" w:type="dxa"/>
            <w:gridSpan w:val="2"/>
            <w:vMerge/>
            <w:tcBorders>
              <w:bottom w:val="single" w:sz="8" w:space="0" w:color="auto"/>
            </w:tcBorders>
            <w:vAlign w:val="center"/>
          </w:tcPr>
          <w:p w14:paraId="126E77A8" w14:textId="77777777" w:rsidR="005D4B01" w:rsidRPr="003C09B9" w:rsidRDefault="005D4B01" w:rsidP="00B80497">
            <w:pPr>
              <w:spacing w:after="0" w:line="240" w:lineRule="auto"/>
              <w:jc w:val="center"/>
              <w:rPr>
                <w:rFonts w:eastAsia="Times New Roman"/>
                <w:b/>
                <w:color w:val="000000"/>
                <w:sz w:val="22"/>
              </w:rPr>
            </w:pPr>
          </w:p>
        </w:tc>
        <w:tc>
          <w:tcPr>
            <w:tcW w:w="1361" w:type="dxa"/>
            <w:tcBorders>
              <w:top w:val="single" w:sz="8" w:space="0" w:color="auto"/>
              <w:bottom w:val="single" w:sz="8" w:space="0" w:color="auto"/>
            </w:tcBorders>
            <w:vAlign w:val="center"/>
          </w:tcPr>
          <w:p w14:paraId="32F1160A" w14:textId="77777777" w:rsidR="005D4B01" w:rsidRPr="003C09B9" w:rsidRDefault="005D4B01" w:rsidP="00B80497">
            <w:pPr>
              <w:spacing w:after="0" w:line="240" w:lineRule="auto"/>
              <w:jc w:val="center"/>
              <w:rPr>
                <w:rFonts w:eastAsia="Times New Roman"/>
                <w:b/>
                <w:color w:val="000000"/>
                <w:sz w:val="22"/>
              </w:rPr>
            </w:pPr>
            <w:r w:rsidRPr="003C09B9">
              <w:rPr>
                <w:rFonts w:eastAsia="Times New Roman"/>
                <w:b/>
                <w:color w:val="000000"/>
                <w:sz w:val="22"/>
              </w:rPr>
              <w:t>Estimate</w:t>
            </w:r>
          </w:p>
        </w:tc>
        <w:tc>
          <w:tcPr>
            <w:tcW w:w="2559" w:type="dxa"/>
            <w:tcBorders>
              <w:bottom w:val="single" w:sz="8" w:space="0" w:color="auto"/>
            </w:tcBorders>
            <w:vAlign w:val="center"/>
          </w:tcPr>
          <w:p w14:paraId="65E74556" w14:textId="77777777" w:rsidR="005D4B01" w:rsidRPr="003C09B9" w:rsidRDefault="005D4B01" w:rsidP="00B80497">
            <w:pPr>
              <w:spacing w:after="0" w:line="240" w:lineRule="auto"/>
              <w:jc w:val="center"/>
              <w:rPr>
                <w:rFonts w:eastAsia="Times New Roman"/>
                <w:b/>
                <w:color w:val="000000"/>
                <w:sz w:val="22"/>
              </w:rPr>
            </w:pPr>
            <w:r w:rsidRPr="003C09B9">
              <w:rPr>
                <w:rFonts w:eastAsia="Times New Roman"/>
                <w:b/>
                <w:color w:val="000000"/>
                <w:sz w:val="22"/>
              </w:rPr>
              <w:t>Odds ratio</w:t>
            </w:r>
          </w:p>
        </w:tc>
      </w:tr>
      <w:tr w:rsidR="005D4B01" w:rsidRPr="003C09B9" w14:paraId="2F4457DD" w14:textId="77777777" w:rsidTr="00B80497">
        <w:trPr>
          <w:trHeight w:val="20"/>
          <w:jc w:val="center"/>
        </w:trPr>
        <w:tc>
          <w:tcPr>
            <w:tcW w:w="1435" w:type="dxa"/>
            <w:tcBorders>
              <w:top w:val="single" w:sz="8" w:space="0" w:color="auto"/>
            </w:tcBorders>
            <w:shd w:val="clear" w:color="auto" w:fill="auto"/>
            <w:vAlign w:val="center"/>
          </w:tcPr>
          <w:p w14:paraId="05C37657" w14:textId="77777777" w:rsidR="005D4B01" w:rsidRPr="003C09B9" w:rsidRDefault="005D4B01" w:rsidP="00B80497">
            <w:pPr>
              <w:spacing w:after="0" w:line="240" w:lineRule="auto"/>
              <w:jc w:val="right"/>
              <w:rPr>
                <w:b/>
                <w:sz w:val="22"/>
              </w:rPr>
            </w:pPr>
            <w:proofErr w:type="spellStart"/>
            <w:r w:rsidRPr="003C09B9">
              <w:rPr>
                <w:b/>
                <w:sz w:val="22"/>
              </w:rPr>
              <w:t>noVIDEO</w:t>
            </w:r>
            <w:proofErr w:type="spellEnd"/>
          </w:p>
          <w:p w14:paraId="369FA7F8" w14:textId="77777777" w:rsidR="005D4B01" w:rsidRPr="003C09B9" w:rsidRDefault="005D4B01" w:rsidP="00B80497">
            <w:pPr>
              <w:spacing w:after="0" w:line="240" w:lineRule="auto"/>
              <w:jc w:val="right"/>
              <w:rPr>
                <w:b/>
                <w:sz w:val="22"/>
              </w:rPr>
            </w:pPr>
            <w:proofErr w:type="spellStart"/>
            <w:r w:rsidRPr="003C09B9">
              <w:rPr>
                <w:b/>
                <w:sz w:val="22"/>
              </w:rPr>
              <w:t>noAUDIO</w:t>
            </w:r>
            <w:proofErr w:type="spellEnd"/>
          </w:p>
        </w:tc>
        <w:tc>
          <w:tcPr>
            <w:tcW w:w="1298" w:type="dxa"/>
            <w:tcBorders>
              <w:top w:val="single" w:sz="8" w:space="0" w:color="auto"/>
            </w:tcBorders>
            <w:vAlign w:val="center"/>
          </w:tcPr>
          <w:p w14:paraId="25FBB00F"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noProof/>
                <w:color w:val="000000"/>
                <w:sz w:val="22"/>
                <w:lang w:val="en-US"/>
              </w:rPr>
              <w:drawing>
                <wp:inline distT="0" distB="0" distL="0" distR="0" wp14:anchorId="3AB6FFF0" wp14:editId="19857BD2">
                  <wp:extent cx="180000" cy="245607"/>
                  <wp:effectExtent l="0" t="0" r="0" b="2540"/>
                  <wp:docPr id="275" name="Picture 27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rotWithShape="1">
                          <a:blip r:embed="rId10"/>
                          <a:srcRect l="49250" t="-46804"/>
                          <a:stretch/>
                        </pic:blipFill>
                        <pic:spPr bwMode="auto">
                          <a:xfrm>
                            <a:off x="0" y="0"/>
                            <a:ext cx="180000" cy="2456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361" w:type="dxa"/>
            <w:tcBorders>
              <w:top w:val="single" w:sz="8" w:space="0" w:color="auto"/>
            </w:tcBorders>
            <w:shd w:val="clear" w:color="auto" w:fill="FFFFFF"/>
            <w:vAlign w:val="center"/>
          </w:tcPr>
          <w:p w14:paraId="439DF68E"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 xml:space="preserve">0.82 </w:t>
            </w:r>
          </w:p>
          <w:p w14:paraId="1E088DE3"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[0.08, 1.68]</w:t>
            </w:r>
          </w:p>
        </w:tc>
        <w:tc>
          <w:tcPr>
            <w:tcW w:w="2559" w:type="dxa"/>
            <w:tcBorders>
              <w:top w:val="single" w:sz="8" w:space="0" w:color="auto"/>
            </w:tcBorders>
            <w:shd w:val="clear" w:color="auto" w:fill="FFFFFF"/>
            <w:vAlign w:val="center"/>
          </w:tcPr>
          <w:p w14:paraId="4938114F" w14:textId="77777777" w:rsidR="005D4B01" w:rsidRPr="003C09B9" w:rsidRDefault="005D4B01" w:rsidP="00B80497">
            <w:pPr>
              <w:spacing w:after="0" w:line="240" w:lineRule="auto"/>
              <w:jc w:val="center"/>
              <w:rPr>
                <w:sz w:val="22"/>
              </w:rPr>
            </w:pPr>
            <w:r w:rsidRPr="003C09B9">
              <w:rPr>
                <w:sz w:val="22"/>
              </w:rPr>
              <w:t>2.27</w:t>
            </w:r>
          </w:p>
          <w:p w14:paraId="06FCE75C" w14:textId="77777777" w:rsidR="005D4B01" w:rsidRPr="003C09B9" w:rsidRDefault="005D4B01" w:rsidP="00B80497">
            <w:pPr>
              <w:spacing w:after="0" w:line="240" w:lineRule="auto"/>
              <w:jc w:val="center"/>
              <w:rPr>
                <w:rFonts w:eastAsia="Times New Roman"/>
                <w:color w:val="000000"/>
                <w:sz w:val="22"/>
              </w:rPr>
            </w:pPr>
            <w:r w:rsidRPr="003C09B9">
              <w:rPr>
                <w:sz w:val="22"/>
              </w:rPr>
              <w:t>[1.09, 5.39]</w:t>
            </w:r>
          </w:p>
        </w:tc>
      </w:tr>
      <w:tr w:rsidR="005D4B01" w:rsidRPr="003C09B9" w14:paraId="436E563E" w14:textId="77777777" w:rsidTr="00B80497">
        <w:trPr>
          <w:trHeight w:val="20"/>
          <w:jc w:val="center"/>
        </w:trPr>
        <w:tc>
          <w:tcPr>
            <w:tcW w:w="1435" w:type="dxa"/>
            <w:shd w:val="clear" w:color="auto" w:fill="auto"/>
            <w:vAlign w:val="center"/>
          </w:tcPr>
          <w:p w14:paraId="6BEB8FE6" w14:textId="77777777" w:rsidR="005D4B01" w:rsidRPr="003C09B9" w:rsidRDefault="005D4B01" w:rsidP="00B80497">
            <w:pPr>
              <w:spacing w:after="0" w:line="240" w:lineRule="auto"/>
              <w:jc w:val="right"/>
              <w:rPr>
                <w:b/>
                <w:sz w:val="22"/>
              </w:rPr>
            </w:pPr>
            <w:proofErr w:type="spellStart"/>
            <w:r w:rsidRPr="003C09B9">
              <w:rPr>
                <w:b/>
                <w:sz w:val="22"/>
              </w:rPr>
              <w:t>noVIDEO</w:t>
            </w:r>
            <w:proofErr w:type="spellEnd"/>
          </w:p>
          <w:p w14:paraId="46FC69DC" w14:textId="77777777" w:rsidR="005D4B01" w:rsidRPr="003C09B9" w:rsidRDefault="005D4B01" w:rsidP="00B80497">
            <w:pPr>
              <w:spacing w:after="0" w:line="240" w:lineRule="auto"/>
              <w:jc w:val="right"/>
              <w:rPr>
                <w:b/>
                <w:sz w:val="22"/>
              </w:rPr>
            </w:pPr>
            <w:r w:rsidRPr="003C09B9">
              <w:rPr>
                <w:b/>
                <w:sz w:val="22"/>
              </w:rPr>
              <w:t>AUDIO</w:t>
            </w:r>
          </w:p>
        </w:tc>
        <w:tc>
          <w:tcPr>
            <w:tcW w:w="1298" w:type="dxa"/>
            <w:vAlign w:val="center"/>
          </w:tcPr>
          <w:p w14:paraId="5C75E7C6"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noProof/>
                <w:color w:val="000000"/>
                <w:sz w:val="22"/>
                <w:lang w:val="en-US"/>
              </w:rPr>
              <w:drawing>
                <wp:inline distT="0" distB="0" distL="0" distR="0" wp14:anchorId="30EBF4C4" wp14:editId="6719D5FF">
                  <wp:extent cx="180000" cy="21303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rotWithShape="1">
                          <a:blip r:embed="rId11"/>
                          <a:srcRect l="50099" t="-25202" b="1"/>
                          <a:stretch/>
                        </pic:blipFill>
                        <pic:spPr bwMode="auto">
                          <a:xfrm>
                            <a:off x="0" y="0"/>
                            <a:ext cx="180000" cy="2130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361" w:type="dxa"/>
            <w:shd w:val="clear" w:color="auto" w:fill="FFFFFF"/>
            <w:vAlign w:val="center"/>
          </w:tcPr>
          <w:p w14:paraId="32498261"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0.84</w:t>
            </w:r>
          </w:p>
          <w:p w14:paraId="491B88D9"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[0.30, 1.44]</w:t>
            </w:r>
          </w:p>
        </w:tc>
        <w:tc>
          <w:tcPr>
            <w:tcW w:w="2559" w:type="dxa"/>
            <w:shd w:val="clear" w:color="auto" w:fill="FFFFFF"/>
            <w:vAlign w:val="center"/>
          </w:tcPr>
          <w:p w14:paraId="405DBCDB" w14:textId="77777777" w:rsidR="005D4B01" w:rsidRPr="003C09B9" w:rsidRDefault="005D4B01" w:rsidP="00B80497">
            <w:pPr>
              <w:spacing w:after="0" w:line="240" w:lineRule="auto"/>
              <w:jc w:val="center"/>
              <w:rPr>
                <w:sz w:val="22"/>
              </w:rPr>
            </w:pPr>
            <w:r w:rsidRPr="003C09B9">
              <w:rPr>
                <w:sz w:val="22"/>
              </w:rPr>
              <w:t>2.32</w:t>
            </w:r>
          </w:p>
          <w:p w14:paraId="6722F719" w14:textId="77777777" w:rsidR="005D4B01" w:rsidRPr="003C09B9" w:rsidRDefault="005D4B01" w:rsidP="00B80497">
            <w:pPr>
              <w:spacing w:after="0" w:line="240" w:lineRule="auto"/>
              <w:jc w:val="center"/>
              <w:rPr>
                <w:sz w:val="22"/>
              </w:rPr>
            </w:pPr>
            <w:r w:rsidRPr="003C09B9">
              <w:rPr>
                <w:sz w:val="22"/>
              </w:rPr>
              <w:t>[1.35, 4.23]</w:t>
            </w:r>
          </w:p>
        </w:tc>
      </w:tr>
      <w:tr w:rsidR="005D4B01" w:rsidRPr="003C09B9" w14:paraId="16678A07" w14:textId="77777777" w:rsidTr="00B80497">
        <w:trPr>
          <w:trHeight w:val="20"/>
          <w:jc w:val="center"/>
        </w:trPr>
        <w:tc>
          <w:tcPr>
            <w:tcW w:w="1435" w:type="dxa"/>
            <w:shd w:val="clear" w:color="auto" w:fill="auto"/>
            <w:vAlign w:val="center"/>
          </w:tcPr>
          <w:p w14:paraId="7AEF7265" w14:textId="77777777" w:rsidR="005D4B01" w:rsidRPr="003C09B9" w:rsidRDefault="005D4B01" w:rsidP="00B80497">
            <w:pPr>
              <w:spacing w:after="0" w:line="240" w:lineRule="auto"/>
              <w:jc w:val="right"/>
              <w:rPr>
                <w:b/>
                <w:sz w:val="22"/>
              </w:rPr>
            </w:pPr>
            <w:r w:rsidRPr="003C09B9">
              <w:rPr>
                <w:b/>
                <w:sz w:val="22"/>
              </w:rPr>
              <w:t>FACE</w:t>
            </w:r>
          </w:p>
          <w:p w14:paraId="4F047FC8" w14:textId="77777777" w:rsidR="005D4B01" w:rsidRPr="003C09B9" w:rsidRDefault="005D4B01" w:rsidP="00B80497">
            <w:pPr>
              <w:spacing w:after="0" w:line="240" w:lineRule="auto"/>
              <w:jc w:val="right"/>
              <w:rPr>
                <w:b/>
                <w:sz w:val="22"/>
              </w:rPr>
            </w:pPr>
            <w:proofErr w:type="spellStart"/>
            <w:r w:rsidRPr="003C09B9">
              <w:rPr>
                <w:b/>
                <w:sz w:val="22"/>
              </w:rPr>
              <w:t>noAUDIO</w:t>
            </w:r>
            <w:proofErr w:type="spellEnd"/>
          </w:p>
        </w:tc>
        <w:tc>
          <w:tcPr>
            <w:tcW w:w="1298" w:type="dxa"/>
            <w:vAlign w:val="center"/>
          </w:tcPr>
          <w:p w14:paraId="7AA6F57E" w14:textId="77777777" w:rsidR="005D4B01" w:rsidRPr="003C09B9" w:rsidRDefault="005D4B01" w:rsidP="00B80497">
            <w:pPr>
              <w:spacing w:after="0" w:line="240" w:lineRule="auto"/>
              <w:jc w:val="center"/>
              <w:rPr>
                <w:rFonts w:eastAsia="Times New Roman"/>
                <w:noProof/>
                <w:color w:val="000000"/>
                <w:sz w:val="22"/>
              </w:rPr>
            </w:pPr>
            <w:r w:rsidRPr="003C09B9">
              <w:rPr>
                <w:rFonts w:eastAsia="Times New Roman"/>
                <w:noProof/>
                <w:color w:val="000000"/>
                <w:sz w:val="22"/>
                <w:lang w:val="en-US"/>
              </w:rPr>
              <w:drawing>
                <wp:inline distT="0" distB="0" distL="0" distR="0" wp14:anchorId="65338CD3" wp14:editId="05AE57CB">
                  <wp:extent cx="381601" cy="180000"/>
                  <wp:effectExtent l="0" t="0" r="0" b="0"/>
                  <wp:docPr id="264" name="Picture 264"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exp2_FACE_noAUDIO_icon75.png"/>
                          <pic:cNvPicPr/>
                        </pic:nvPicPr>
                        <pic:blipFill>
                          <a:blip r:embed="rId12"/>
                          <a:stretch>
                            <a:fillRect/>
                          </a:stretch>
                        </pic:blipFill>
                        <pic:spPr>
                          <a:xfrm>
                            <a:off x="0" y="0"/>
                            <a:ext cx="381601" cy="180000"/>
                          </a:xfrm>
                          <a:prstGeom prst="rect">
                            <a:avLst/>
                          </a:prstGeom>
                        </pic:spPr>
                      </pic:pic>
                    </a:graphicData>
                  </a:graphic>
                </wp:inline>
              </w:drawing>
            </w:r>
          </w:p>
        </w:tc>
        <w:tc>
          <w:tcPr>
            <w:tcW w:w="1361" w:type="dxa"/>
            <w:shd w:val="clear" w:color="auto" w:fill="FFFFFF"/>
            <w:vAlign w:val="center"/>
          </w:tcPr>
          <w:p w14:paraId="7224DACE"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0.58</w:t>
            </w:r>
          </w:p>
          <w:p w14:paraId="0AEB10BE"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[0.19, 0.98]</w:t>
            </w:r>
          </w:p>
        </w:tc>
        <w:tc>
          <w:tcPr>
            <w:tcW w:w="2559" w:type="dxa"/>
            <w:shd w:val="clear" w:color="auto" w:fill="FFFFFF"/>
            <w:vAlign w:val="center"/>
          </w:tcPr>
          <w:p w14:paraId="76EDFEE5" w14:textId="77777777" w:rsidR="005D4B01" w:rsidRPr="003C09B9" w:rsidRDefault="005D4B01" w:rsidP="00B80497">
            <w:pPr>
              <w:spacing w:after="0" w:line="240" w:lineRule="auto"/>
              <w:jc w:val="center"/>
              <w:rPr>
                <w:sz w:val="22"/>
              </w:rPr>
            </w:pPr>
            <w:r w:rsidRPr="003C09B9">
              <w:rPr>
                <w:sz w:val="22"/>
              </w:rPr>
              <w:t>1.79</w:t>
            </w:r>
          </w:p>
          <w:p w14:paraId="23588809" w14:textId="77777777" w:rsidR="005D4B01" w:rsidRPr="003C09B9" w:rsidRDefault="005D4B01" w:rsidP="00B80497">
            <w:pPr>
              <w:spacing w:after="0" w:line="240" w:lineRule="auto"/>
              <w:jc w:val="center"/>
              <w:rPr>
                <w:sz w:val="22"/>
              </w:rPr>
            </w:pPr>
            <w:r w:rsidRPr="003C09B9">
              <w:rPr>
                <w:sz w:val="22"/>
              </w:rPr>
              <w:t>[1.21, 2.67]</w:t>
            </w:r>
          </w:p>
        </w:tc>
      </w:tr>
      <w:tr w:rsidR="005D4B01" w:rsidRPr="003C09B9" w14:paraId="115E9756" w14:textId="77777777" w:rsidTr="00B80497">
        <w:trPr>
          <w:trHeight w:val="20"/>
          <w:jc w:val="center"/>
        </w:trPr>
        <w:tc>
          <w:tcPr>
            <w:tcW w:w="1435" w:type="dxa"/>
            <w:shd w:val="clear" w:color="auto" w:fill="auto"/>
            <w:vAlign w:val="center"/>
          </w:tcPr>
          <w:p w14:paraId="1D26F055" w14:textId="77777777" w:rsidR="005D4B01" w:rsidRPr="003C09B9" w:rsidRDefault="005D4B01" w:rsidP="00B80497">
            <w:pPr>
              <w:spacing w:after="0" w:line="240" w:lineRule="auto"/>
              <w:jc w:val="right"/>
              <w:rPr>
                <w:b/>
                <w:sz w:val="22"/>
              </w:rPr>
            </w:pPr>
            <w:proofErr w:type="spellStart"/>
            <w:r w:rsidRPr="003C09B9">
              <w:rPr>
                <w:b/>
                <w:sz w:val="22"/>
              </w:rPr>
              <w:t>noFACE</w:t>
            </w:r>
            <w:proofErr w:type="spellEnd"/>
          </w:p>
          <w:p w14:paraId="79DEB2C9" w14:textId="77777777" w:rsidR="005D4B01" w:rsidRPr="003C09B9" w:rsidRDefault="005D4B01" w:rsidP="00B80497">
            <w:pPr>
              <w:spacing w:after="0" w:line="240" w:lineRule="auto"/>
              <w:jc w:val="right"/>
              <w:rPr>
                <w:b/>
                <w:sz w:val="22"/>
              </w:rPr>
            </w:pPr>
            <w:proofErr w:type="spellStart"/>
            <w:r w:rsidRPr="003C09B9">
              <w:rPr>
                <w:b/>
                <w:sz w:val="22"/>
              </w:rPr>
              <w:t>noAUDIO</w:t>
            </w:r>
            <w:proofErr w:type="spellEnd"/>
          </w:p>
        </w:tc>
        <w:tc>
          <w:tcPr>
            <w:tcW w:w="1298" w:type="dxa"/>
            <w:vAlign w:val="center"/>
          </w:tcPr>
          <w:p w14:paraId="6F7DB4EA"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noProof/>
                <w:color w:val="000000"/>
                <w:sz w:val="22"/>
                <w:lang w:val="en-US"/>
              </w:rPr>
              <w:drawing>
                <wp:inline distT="0" distB="0" distL="0" distR="0" wp14:anchorId="0C6AB1C2" wp14:editId="74321CFD">
                  <wp:extent cx="381601" cy="180000"/>
                  <wp:effectExtent l="0" t="0" r="0" b="0"/>
                  <wp:docPr id="273" name="Picture 27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a:blip r:embed="rId10"/>
                          <a:stretch>
                            <a:fillRect/>
                          </a:stretch>
                        </pic:blipFill>
                        <pic:spPr>
                          <a:xfrm>
                            <a:off x="0" y="0"/>
                            <a:ext cx="381601" cy="180000"/>
                          </a:xfrm>
                          <a:prstGeom prst="rect">
                            <a:avLst/>
                          </a:prstGeom>
                        </pic:spPr>
                      </pic:pic>
                    </a:graphicData>
                  </a:graphic>
                </wp:inline>
              </w:drawing>
            </w:r>
          </w:p>
        </w:tc>
        <w:tc>
          <w:tcPr>
            <w:tcW w:w="1361" w:type="dxa"/>
            <w:shd w:val="clear" w:color="auto" w:fill="FFFFFF"/>
            <w:vAlign w:val="center"/>
          </w:tcPr>
          <w:p w14:paraId="4492646D"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0.91</w:t>
            </w:r>
          </w:p>
          <w:p w14:paraId="3F238755"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[0.52, 1.35]</w:t>
            </w:r>
          </w:p>
        </w:tc>
        <w:tc>
          <w:tcPr>
            <w:tcW w:w="2559" w:type="dxa"/>
            <w:shd w:val="clear" w:color="auto" w:fill="FFFFFF"/>
            <w:vAlign w:val="center"/>
          </w:tcPr>
          <w:p w14:paraId="510BAAA2" w14:textId="77777777" w:rsidR="005D4B01" w:rsidRPr="003C09B9" w:rsidRDefault="005D4B01" w:rsidP="00B80497">
            <w:pPr>
              <w:spacing w:after="0" w:line="240" w:lineRule="auto"/>
              <w:jc w:val="center"/>
              <w:rPr>
                <w:sz w:val="22"/>
              </w:rPr>
            </w:pPr>
            <w:r w:rsidRPr="003C09B9">
              <w:rPr>
                <w:sz w:val="22"/>
              </w:rPr>
              <w:t>2.50</w:t>
            </w:r>
          </w:p>
          <w:p w14:paraId="479DF220" w14:textId="77777777" w:rsidR="005D4B01" w:rsidRPr="003C09B9" w:rsidRDefault="005D4B01" w:rsidP="00B80497">
            <w:pPr>
              <w:spacing w:after="0" w:line="240" w:lineRule="auto"/>
              <w:jc w:val="center"/>
              <w:rPr>
                <w:sz w:val="22"/>
              </w:rPr>
            </w:pPr>
            <w:r w:rsidRPr="003C09B9">
              <w:rPr>
                <w:sz w:val="22"/>
              </w:rPr>
              <w:t>[1.69, 3.84]</w:t>
            </w:r>
          </w:p>
        </w:tc>
      </w:tr>
      <w:tr w:rsidR="005D4B01" w:rsidRPr="003C09B9" w14:paraId="7BD52CD8" w14:textId="77777777" w:rsidTr="00B80497">
        <w:trPr>
          <w:trHeight w:val="20"/>
          <w:jc w:val="center"/>
        </w:trPr>
        <w:tc>
          <w:tcPr>
            <w:tcW w:w="1435" w:type="dxa"/>
            <w:shd w:val="clear" w:color="auto" w:fill="auto"/>
            <w:vAlign w:val="center"/>
          </w:tcPr>
          <w:p w14:paraId="74E06C52" w14:textId="77777777" w:rsidR="005D4B01" w:rsidRPr="003C09B9" w:rsidRDefault="005D4B01" w:rsidP="00B80497">
            <w:pPr>
              <w:spacing w:after="0" w:line="240" w:lineRule="auto"/>
              <w:jc w:val="right"/>
              <w:rPr>
                <w:b/>
                <w:sz w:val="22"/>
              </w:rPr>
            </w:pPr>
            <w:r w:rsidRPr="003C09B9">
              <w:rPr>
                <w:b/>
                <w:sz w:val="22"/>
              </w:rPr>
              <w:t>FACE</w:t>
            </w:r>
          </w:p>
          <w:p w14:paraId="60A87AD3" w14:textId="77777777" w:rsidR="005D4B01" w:rsidRPr="003C09B9" w:rsidRDefault="005D4B01" w:rsidP="00B80497">
            <w:pPr>
              <w:spacing w:after="0" w:line="240" w:lineRule="auto"/>
              <w:jc w:val="right"/>
              <w:rPr>
                <w:b/>
                <w:sz w:val="22"/>
              </w:rPr>
            </w:pPr>
            <w:r w:rsidRPr="003C09B9">
              <w:rPr>
                <w:b/>
                <w:sz w:val="22"/>
              </w:rPr>
              <w:t>AUDIO</w:t>
            </w:r>
          </w:p>
        </w:tc>
        <w:tc>
          <w:tcPr>
            <w:tcW w:w="1298" w:type="dxa"/>
            <w:vAlign w:val="center"/>
          </w:tcPr>
          <w:p w14:paraId="3A7CE65E" w14:textId="77777777" w:rsidR="005D4B01" w:rsidRPr="003C09B9" w:rsidRDefault="005D4B01" w:rsidP="00B80497">
            <w:pPr>
              <w:spacing w:after="0" w:line="240" w:lineRule="auto"/>
              <w:jc w:val="center"/>
              <w:rPr>
                <w:rFonts w:eastAsia="Times New Roman"/>
                <w:noProof/>
                <w:color w:val="000000"/>
                <w:sz w:val="22"/>
              </w:rPr>
            </w:pPr>
            <w:r w:rsidRPr="003C09B9">
              <w:rPr>
                <w:rFonts w:eastAsia="Times New Roman"/>
                <w:noProof/>
                <w:color w:val="000000"/>
                <w:sz w:val="22"/>
                <w:lang w:val="en-US"/>
              </w:rPr>
              <w:drawing>
                <wp:inline distT="0" distB="0" distL="0" distR="0" wp14:anchorId="418F1AFC" wp14:editId="2A0AFFCD">
                  <wp:extent cx="381601" cy="180000"/>
                  <wp:effectExtent l="0" t="0" r="0" b="0"/>
                  <wp:docPr id="265" name="Picture 265"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p2_FACE_AUDIO_icon75.png"/>
                          <pic:cNvPicPr/>
                        </pic:nvPicPr>
                        <pic:blipFill>
                          <a:blip r:embed="rId13"/>
                          <a:stretch>
                            <a:fillRect/>
                          </a:stretch>
                        </pic:blipFill>
                        <pic:spPr>
                          <a:xfrm>
                            <a:off x="0" y="0"/>
                            <a:ext cx="381601" cy="180000"/>
                          </a:xfrm>
                          <a:prstGeom prst="rect">
                            <a:avLst/>
                          </a:prstGeom>
                        </pic:spPr>
                      </pic:pic>
                    </a:graphicData>
                  </a:graphic>
                </wp:inline>
              </w:drawing>
            </w:r>
          </w:p>
        </w:tc>
        <w:tc>
          <w:tcPr>
            <w:tcW w:w="1361" w:type="dxa"/>
            <w:shd w:val="clear" w:color="auto" w:fill="FFFFFF"/>
            <w:vAlign w:val="center"/>
          </w:tcPr>
          <w:p w14:paraId="649E6556"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1.49</w:t>
            </w:r>
          </w:p>
          <w:p w14:paraId="2BA26F22"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[1.01, 2.05]</w:t>
            </w:r>
          </w:p>
        </w:tc>
        <w:tc>
          <w:tcPr>
            <w:tcW w:w="2559" w:type="dxa"/>
            <w:shd w:val="clear" w:color="auto" w:fill="FFFFFF"/>
            <w:vAlign w:val="center"/>
          </w:tcPr>
          <w:p w14:paraId="118E2B7E" w14:textId="77777777" w:rsidR="005D4B01" w:rsidRPr="003C09B9" w:rsidRDefault="005D4B01" w:rsidP="00B80497">
            <w:pPr>
              <w:spacing w:after="0" w:line="240" w:lineRule="auto"/>
              <w:jc w:val="center"/>
              <w:rPr>
                <w:sz w:val="22"/>
              </w:rPr>
            </w:pPr>
            <w:r w:rsidRPr="003C09B9">
              <w:rPr>
                <w:sz w:val="22"/>
              </w:rPr>
              <w:t>4.44</w:t>
            </w:r>
          </w:p>
          <w:p w14:paraId="162746D6" w14:textId="77777777" w:rsidR="005D4B01" w:rsidRPr="003C09B9" w:rsidRDefault="005D4B01" w:rsidP="00B80497">
            <w:pPr>
              <w:spacing w:after="0" w:line="240" w:lineRule="auto"/>
              <w:jc w:val="center"/>
              <w:rPr>
                <w:sz w:val="22"/>
              </w:rPr>
            </w:pPr>
            <w:r w:rsidRPr="003C09B9">
              <w:rPr>
                <w:sz w:val="22"/>
              </w:rPr>
              <w:t>[2.75, 7.74]</w:t>
            </w:r>
          </w:p>
        </w:tc>
      </w:tr>
      <w:tr w:rsidR="005D4B01" w:rsidRPr="003C09B9" w14:paraId="099881C4" w14:textId="77777777" w:rsidTr="00B80497">
        <w:trPr>
          <w:trHeight w:val="20"/>
          <w:jc w:val="center"/>
        </w:trPr>
        <w:tc>
          <w:tcPr>
            <w:tcW w:w="1435" w:type="dxa"/>
            <w:tcBorders>
              <w:bottom w:val="single" w:sz="8" w:space="0" w:color="auto"/>
            </w:tcBorders>
            <w:shd w:val="clear" w:color="auto" w:fill="auto"/>
            <w:vAlign w:val="center"/>
          </w:tcPr>
          <w:p w14:paraId="3C266802" w14:textId="77777777" w:rsidR="005D4B01" w:rsidRPr="003C09B9" w:rsidRDefault="005D4B01" w:rsidP="00B80497">
            <w:pPr>
              <w:spacing w:after="0" w:line="240" w:lineRule="auto"/>
              <w:jc w:val="right"/>
              <w:rPr>
                <w:b/>
                <w:sz w:val="22"/>
              </w:rPr>
            </w:pPr>
            <w:proofErr w:type="spellStart"/>
            <w:r w:rsidRPr="003C09B9">
              <w:rPr>
                <w:b/>
                <w:sz w:val="22"/>
              </w:rPr>
              <w:t>noFACE</w:t>
            </w:r>
            <w:proofErr w:type="spellEnd"/>
          </w:p>
          <w:p w14:paraId="2870F337" w14:textId="77777777" w:rsidR="005D4B01" w:rsidRPr="003C09B9" w:rsidRDefault="005D4B01" w:rsidP="00B80497">
            <w:pPr>
              <w:spacing w:after="0" w:line="240" w:lineRule="auto"/>
              <w:jc w:val="right"/>
              <w:rPr>
                <w:b/>
                <w:sz w:val="22"/>
              </w:rPr>
            </w:pPr>
            <w:r w:rsidRPr="003C09B9">
              <w:rPr>
                <w:b/>
                <w:sz w:val="22"/>
              </w:rPr>
              <w:t>AUDIO</w:t>
            </w:r>
          </w:p>
        </w:tc>
        <w:tc>
          <w:tcPr>
            <w:tcW w:w="1298" w:type="dxa"/>
            <w:tcBorders>
              <w:bottom w:val="single" w:sz="8" w:space="0" w:color="auto"/>
            </w:tcBorders>
            <w:vAlign w:val="center"/>
          </w:tcPr>
          <w:p w14:paraId="102F3A55"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noProof/>
                <w:color w:val="000000"/>
                <w:sz w:val="22"/>
                <w:lang w:val="en-US"/>
              </w:rPr>
              <w:drawing>
                <wp:inline distT="0" distB="0" distL="0" distR="0" wp14:anchorId="0304358A" wp14:editId="5386AF58">
                  <wp:extent cx="381601" cy="1800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a:blip r:embed="rId11"/>
                          <a:stretch>
                            <a:fillRect/>
                          </a:stretch>
                        </pic:blipFill>
                        <pic:spPr>
                          <a:xfrm>
                            <a:off x="0" y="0"/>
                            <a:ext cx="381601" cy="180000"/>
                          </a:xfrm>
                          <a:prstGeom prst="rect">
                            <a:avLst/>
                          </a:prstGeom>
                        </pic:spPr>
                      </pic:pic>
                    </a:graphicData>
                  </a:graphic>
                </wp:inline>
              </w:drawing>
            </w:r>
          </w:p>
        </w:tc>
        <w:tc>
          <w:tcPr>
            <w:tcW w:w="1361" w:type="dxa"/>
            <w:tcBorders>
              <w:bottom w:val="single" w:sz="8" w:space="0" w:color="auto"/>
            </w:tcBorders>
            <w:shd w:val="clear" w:color="auto" w:fill="FFFFFF"/>
            <w:vAlign w:val="center"/>
          </w:tcPr>
          <w:p w14:paraId="7EDD8EF0"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1.81</w:t>
            </w:r>
          </w:p>
          <w:p w14:paraId="14C19902"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[1.29, 2.38]</w:t>
            </w:r>
          </w:p>
        </w:tc>
        <w:tc>
          <w:tcPr>
            <w:tcW w:w="2559" w:type="dxa"/>
            <w:tcBorders>
              <w:bottom w:val="single" w:sz="8" w:space="0" w:color="auto"/>
            </w:tcBorders>
            <w:shd w:val="clear" w:color="auto" w:fill="FFFFFF"/>
            <w:vAlign w:val="center"/>
          </w:tcPr>
          <w:p w14:paraId="6217931A" w14:textId="77777777" w:rsidR="005D4B01" w:rsidRPr="003C09B9" w:rsidRDefault="005D4B01" w:rsidP="00B80497">
            <w:pPr>
              <w:spacing w:after="0" w:line="240" w:lineRule="auto"/>
              <w:jc w:val="center"/>
              <w:rPr>
                <w:sz w:val="22"/>
              </w:rPr>
            </w:pPr>
            <w:r w:rsidRPr="003C09B9">
              <w:rPr>
                <w:sz w:val="22"/>
              </w:rPr>
              <w:t xml:space="preserve">6.10 </w:t>
            </w:r>
          </w:p>
          <w:p w14:paraId="3D73412F" w14:textId="77777777" w:rsidR="005D4B01" w:rsidRPr="003C09B9" w:rsidRDefault="005D4B01" w:rsidP="00B80497">
            <w:pPr>
              <w:spacing w:after="0" w:line="240" w:lineRule="auto"/>
              <w:jc w:val="center"/>
              <w:rPr>
                <w:sz w:val="22"/>
              </w:rPr>
            </w:pPr>
            <w:r w:rsidRPr="003C09B9">
              <w:rPr>
                <w:sz w:val="22"/>
              </w:rPr>
              <w:t>3.65, 10.76]</w:t>
            </w:r>
          </w:p>
        </w:tc>
      </w:tr>
    </w:tbl>
    <w:p w14:paraId="2253281C" w14:textId="42766825" w:rsidR="005D4B01" w:rsidRPr="003C09B9" w:rsidRDefault="005D4B01" w:rsidP="006004A5">
      <w:pPr>
        <w:rPr>
          <w:sz w:val="22"/>
        </w:rPr>
      </w:pPr>
    </w:p>
    <w:p w14:paraId="5F08035E" w14:textId="77777777" w:rsidR="005D4B01" w:rsidRPr="003C09B9" w:rsidRDefault="005D4B01" w:rsidP="005D4B01">
      <w:pPr>
        <w:rPr>
          <w:sz w:val="22"/>
        </w:rPr>
      </w:pPr>
    </w:p>
    <w:p w14:paraId="517619A5" w14:textId="77777777" w:rsidR="005D4B01" w:rsidRPr="003C09B9" w:rsidRDefault="005D4B01" w:rsidP="005D4B01">
      <w:pPr>
        <w:keepNext/>
        <w:rPr>
          <w:sz w:val="22"/>
        </w:rPr>
      </w:pPr>
      <w:r w:rsidRPr="003C09B9">
        <w:rPr>
          <w:noProof/>
          <w:sz w:val="22"/>
          <w:lang w:val="en-US"/>
        </w:rPr>
        <w:drawing>
          <wp:inline distT="0" distB="0" distL="0" distR="0" wp14:anchorId="76B20907" wp14:editId="27114921">
            <wp:extent cx="5399999" cy="16262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2_success_alldata_binomial_model1_cond_iter_cond-iter_with_observed_data_100sim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9999" cy="1626278"/>
                    </a:xfrm>
                    <a:prstGeom prst="rect">
                      <a:avLst/>
                    </a:prstGeom>
                  </pic:spPr>
                </pic:pic>
              </a:graphicData>
            </a:graphic>
          </wp:inline>
        </w:drawing>
      </w:r>
    </w:p>
    <w:p w14:paraId="3AC2A961" w14:textId="08FC039B" w:rsidR="005D4B01" w:rsidRPr="007D5152" w:rsidRDefault="005D4B01" w:rsidP="005D4B01">
      <w:pPr>
        <w:spacing w:after="200" w:line="240" w:lineRule="auto"/>
        <w:rPr>
          <w:iCs/>
          <w:color w:val="000000" w:themeColor="text1"/>
          <w:sz w:val="22"/>
        </w:rPr>
      </w:pPr>
      <w:bookmarkStart w:id="7" w:name="_Ref506551635"/>
      <w:r w:rsidRPr="003C09B9">
        <w:rPr>
          <w:b/>
          <w:iCs/>
          <w:color w:val="000000" w:themeColor="text1"/>
          <w:sz w:val="22"/>
        </w:rPr>
        <w:t>Figure S</w:t>
      </w:r>
      <w:r w:rsidRPr="003C09B9">
        <w:rPr>
          <w:b/>
          <w:iCs/>
          <w:color w:val="000000" w:themeColor="text1"/>
          <w:sz w:val="22"/>
        </w:rPr>
        <w:fldChar w:fldCharType="begin"/>
      </w:r>
      <w:r w:rsidRPr="003C09B9">
        <w:rPr>
          <w:b/>
          <w:iCs/>
          <w:color w:val="000000" w:themeColor="text1"/>
          <w:sz w:val="22"/>
        </w:rPr>
        <w:instrText xml:space="preserve"> SEQ Figure \* ARABIC </w:instrText>
      </w:r>
      <w:r w:rsidRPr="003C09B9">
        <w:rPr>
          <w:b/>
          <w:iCs/>
          <w:color w:val="000000" w:themeColor="text1"/>
          <w:sz w:val="22"/>
        </w:rPr>
        <w:fldChar w:fldCharType="separate"/>
      </w:r>
      <w:r w:rsidR="00B70C86">
        <w:rPr>
          <w:b/>
          <w:iCs/>
          <w:noProof/>
          <w:color w:val="000000" w:themeColor="text1"/>
          <w:sz w:val="22"/>
        </w:rPr>
        <w:t>3</w:t>
      </w:r>
      <w:r w:rsidRPr="003C09B9">
        <w:rPr>
          <w:b/>
          <w:iCs/>
          <w:color w:val="000000" w:themeColor="text1"/>
          <w:sz w:val="22"/>
        </w:rPr>
        <w:fldChar w:fldCharType="end"/>
      </w:r>
      <w:bookmarkEnd w:id="7"/>
      <w:r w:rsidRPr="003C09B9">
        <w:rPr>
          <w:b/>
          <w:iCs/>
          <w:color w:val="000000" w:themeColor="text1"/>
          <w:sz w:val="22"/>
        </w:rPr>
        <w:t>.</w:t>
      </w:r>
      <w:r w:rsidRPr="003C09B9">
        <w:rPr>
          <w:iCs/>
          <w:color w:val="000000" w:themeColor="text1"/>
          <w:sz w:val="22"/>
        </w:rPr>
        <w:t xml:space="preserve"> Estimates of the probability of success obtained from the posterior distributions of the fitted models as a function of experimental conditions, iteration, and their interaction. The black lines represent 100 simulations</w:t>
      </w:r>
      <w:r w:rsidR="007D5152">
        <w:rPr>
          <w:iCs/>
          <w:color w:val="000000" w:themeColor="text1"/>
          <w:sz w:val="22"/>
        </w:rPr>
        <w:t xml:space="preserve"> and the red line their mean</w:t>
      </w:r>
      <w:r w:rsidRPr="003C09B9">
        <w:rPr>
          <w:iCs/>
          <w:color w:val="000000" w:themeColor="text1"/>
          <w:sz w:val="22"/>
        </w:rPr>
        <w:t>. Simulations were obtained for an average task and an average participant, i.e. without considering the random intercepts of task and participant. The raw performance data (0: no success, 1: success) is shown as jittered blue dots to avoid overlap.</w:t>
      </w:r>
    </w:p>
    <w:p w14:paraId="12F8C3E6" w14:textId="09E59006" w:rsidR="005D4B01" w:rsidRPr="003C09B9" w:rsidRDefault="005D4B01" w:rsidP="003C09B9">
      <w:pPr>
        <w:spacing w:after="160" w:line="259" w:lineRule="auto"/>
        <w:jc w:val="left"/>
        <w:rPr>
          <w:sz w:val="22"/>
        </w:rPr>
      </w:pPr>
    </w:p>
    <w:p w14:paraId="55CAC7CC" w14:textId="16ED74F3" w:rsidR="005D4B01" w:rsidRPr="003C09B9" w:rsidRDefault="00381ED1" w:rsidP="00204BE1">
      <w:pPr>
        <w:rPr>
          <w:sz w:val="22"/>
        </w:rPr>
      </w:pPr>
      <w:r w:rsidRPr="003C09B9">
        <w:rPr>
          <w:sz w:val="22"/>
        </w:rPr>
        <w:t xml:space="preserve">To test whether the </w:t>
      </w:r>
      <w:r w:rsidR="007D5152">
        <w:rPr>
          <w:sz w:val="22"/>
        </w:rPr>
        <w:t xml:space="preserve">learning rates </w:t>
      </w:r>
      <w:r w:rsidRPr="003C09B9">
        <w:rPr>
          <w:sz w:val="22"/>
        </w:rPr>
        <w:t>diffe</w:t>
      </w:r>
      <w:r w:rsidR="007D5152">
        <w:rPr>
          <w:sz w:val="22"/>
        </w:rPr>
        <w:t>red</w:t>
      </w:r>
      <w:r w:rsidRPr="003C09B9">
        <w:rPr>
          <w:sz w:val="22"/>
        </w:rPr>
        <w:t xml:space="preserve"> systematically across conditions, we examined the posterior distribution from the fitted model. </w:t>
      </w:r>
      <w:bookmarkStart w:id="8" w:name="_Hlk526153107"/>
      <w:r w:rsidR="001F02A0" w:rsidRPr="003C09B9">
        <w:rPr>
          <w:sz w:val="22"/>
        </w:rPr>
        <w:t>For each sample of the posterior distribution, we</w:t>
      </w:r>
      <w:r w:rsidR="007D5152">
        <w:rPr>
          <w:sz w:val="22"/>
        </w:rPr>
        <w:t xml:space="preserve"> computed the difference in</w:t>
      </w:r>
      <w:r w:rsidR="001F02A0" w:rsidRPr="003C09B9">
        <w:rPr>
          <w:sz w:val="22"/>
        </w:rPr>
        <w:t xml:space="preserve"> the effect</w:t>
      </w:r>
      <w:r w:rsidR="007D5152">
        <w:rPr>
          <w:sz w:val="22"/>
        </w:rPr>
        <w:t>s</w:t>
      </w:r>
      <w:r w:rsidR="001F02A0" w:rsidRPr="003C09B9">
        <w:rPr>
          <w:sz w:val="22"/>
        </w:rPr>
        <w:t xml:space="preserve"> of iteration </w:t>
      </w:r>
      <w:r w:rsidR="007D5152">
        <w:rPr>
          <w:sz w:val="22"/>
        </w:rPr>
        <w:t>between</w:t>
      </w:r>
      <w:r w:rsidR="001F02A0" w:rsidRPr="003C09B9">
        <w:rPr>
          <w:sz w:val="22"/>
        </w:rPr>
        <w:t xml:space="preserve"> different sets of conditions (say, </w:t>
      </w:r>
      <w:proofErr w:type="spellStart"/>
      <w:r w:rsidR="001F02A0" w:rsidRPr="003C09B9">
        <w:rPr>
          <w:sz w:val="22"/>
        </w:rPr>
        <w:t>noVIDEO_noAUDIO</w:t>
      </w:r>
      <w:proofErr w:type="spellEnd"/>
      <w:r w:rsidR="001F02A0" w:rsidRPr="003C09B9">
        <w:rPr>
          <w:sz w:val="22"/>
        </w:rPr>
        <w:t xml:space="preserve"> and </w:t>
      </w:r>
      <w:proofErr w:type="spellStart"/>
      <w:r w:rsidR="001F02A0" w:rsidRPr="003C09B9">
        <w:rPr>
          <w:sz w:val="22"/>
        </w:rPr>
        <w:t>noVIDEO_AUDIO</w:t>
      </w:r>
      <w:proofErr w:type="spellEnd"/>
      <w:r w:rsidR="001F02A0" w:rsidRPr="003C09B9">
        <w:rPr>
          <w:sz w:val="22"/>
        </w:rPr>
        <w:t xml:space="preserve">). </w:t>
      </w:r>
      <w:r w:rsidR="00533FB3" w:rsidRPr="003C09B9">
        <w:rPr>
          <w:sz w:val="22"/>
        </w:rPr>
        <w:t xml:space="preserve">A difference is considered systematic if the </w:t>
      </w:r>
      <w:r w:rsidR="001F02A0" w:rsidRPr="003C09B9">
        <w:rPr>
          <w:sz w:val="22"/>
        </w:rPr>
        <w:t>credible interval does not cross the zero</w:t>
      </w:r>
      <w:r w:rsidR="00533FB3" w:rsidRPr="003C09B9">
        <w:rPr>
          <w:sz w:val="22"/>
        </w:rPr>
        <w:t>. A</w:t>
      </w:r>
      <w:r w:rsidR="001F02A0" w:rsidRPr="003C09B9">
        <w:rPr>
          <w:sz w:val="22"/>
        </w:rPr>
        <w:t xml:space="preserve"> positive difference means the first term of the difference has a higher estimate, and a negative difference means the second term has a higher estimate.</w:t>
      </w:r>
      <w:bookmarkEnd w:id="8"/>
    </w:p>
    <w:p w14:paraId="138C1EF6" w14:textId="77777777" w:rsidR="00B70C86" w:rsidRPr="003C09B9" w:rsidRDefault="005D4B01" w:rsidP="00B70C86">
      <w:pPr>
        <w:rPr>
          <w:b/>
          <w:iCs/>
          <w:color w:val="000000" w:themeColor="text1"/>
          <w:sz w:val="22"/>
        </w:rPr>
      </w:pPr>
      <w:r w:rsidRPr="003C09B9">
        <w:rPr>
          <w:b/>
          <w:bCs/>
          <w:sz w:val="22"/>
        </w:rPr>
        <w:lastRenderedPageBreak/>
        <w:t>Table S2</w:t>
      </w:r>
      <w:r w:rsidRPr="003C09B9">
        <w:rPr>
          <w:sz w:val="22"/>
        </w:rPr>
        <w:t xml:space="preserve"> shows all comparisons performed and the results of this analysis. Compared to participants who saw the still image with no audio (i.e. who could not benefit from the demonstrator, </w:t>
      </w:r>
      <w:proofErr w:type="spellStart"/>
      <w:r w:rsidRPr="003C09B9">
        <w:rPr>
          <w:sz w:val="22"/>
        </w:rPr>
        <w:t>noVIDEO_noAUDIO</w:t>
      </w:r>
      <w:proofErr w:type="spellEnd"/>
      <w:r w:rsidRPr="003C09B9">
        <w:rPr>
          <w:sz w:val="22"/>
        </w:rPr>
        <w:t xml:space="preserve">), there was no systematic improvement in the learning rate of the participants who listened to the demonstrator’s speech but with no video (i.e., </w:t>
      </w:r>
      <w:proofErr w:type="spellStart"/>
      <w:r w:rsidRPr="003C09B9">
        <w:rPr>
          <w:sz w:val="22"/>
        </w:rPr>
        <w:t>noVIDEO_AUDIO</w:t>
      </w:r>
      <w:proofErr w:type="spellEnd"/>
      <w:r w:rsidRPr="003C09B9">
        <w:rPr>
          <w:sz w:val="22"/>
        </w:rPr>
        <w:t xml:space="preserve">) or watched the demonstration videos without the audio (i.e., </w:t>
      </w:r>
      <w:proofErr w:type="spellStart"/>
      <w:r w:rsidRPr="003C09B9">
        <w:rPr>
          <w:sz w:val="22"/>
        </w:rPr>
        <w:t>VIDEO_noAUDIO</w:t>
      </w:r>
      <w:proofErr w:type="spellEnd"/>
      <w:r w:rsidRPr="003C09B9">
        <w:rPr>
          <w:sz w:val="22"/>
        </w:rPr>
        <w:t xml:space="preserve">); see comparisons 1 and 2 in </w:t>
      </w:r>
      <w:r w:rsidRPr="003C09B9">
        <w:rPr>
          <w:sz w:val="22"/>
        </w:rPr>
        <w:fldChar w:fldCharType="begin"/>
      </w:r>
      <w:r w:rsidRPr="003C09B9">
        <w:rPr>
          <w:sz w:val="22"/>
        </w:rPr>
        <w:instrText xml:space="preserve"> REF _Ref508535795  \* MERGEFORMAT </w:instrText>
      </w:r>
      <w:r w:rsidRPr="003C09B9">
        <w:rPr>
          <w:sz w:val="22"/>
        </w:rPr>
        <w:fldChar w:fldCharType="separate"/>
      </w:r>
    </w:p>
    <w:p w14:paraId="14B83BFA" w14:textId="0306C8B2" w:rsidR="005D4B01" w:rsidRPr="003C09B9" w:rsidRDefault="00B70C86" w:rsidP="005D4B01">
      <w:pPr>
        <w:rPr>
          <w:sz w:val="22"/>
        </w:rPr>
      </w:pPr>
      <w:r w:rsidRPr="003C09B9">
        <w:rPr>
          <w:b/>
          <w:iCs/>
          <w:color w:val="000000" w:themeColor="text1"/>
          <w:sz w:val="22"/>
        </w:rPr>
        <w:t>Table S</w:t>
      </w:r>
      <w:r>
        <w:rPr>
          <w:b/>
          <w:iCs/>
          <w:color w:val="000000" w:themeColor="text1"/>
          <w:sz w:val="22"/>
        </w:rPr>
        <w:t>2</w:t>
      </w:r>
      <w:r w:rsidR="005D4B01" w:rsidRPr="003C09B9">
        <w:rPr>
          <w:sz w:val="22"/>
        </w:rPr>
        <w:fldChar w:fldCharType="end"/>
      </w:r>
      <w:r w:rsidR="005D4B01" w:rsidRPr="003C09B9">
        <w:rPr>
          <w:sz w:val="22"/>
        </w:rPr>
        <w:t xml:space="preserve"> and refer to </w:t>
      </w:r>
      <w:r w:rsidR="005D4B01" w:rsidRPr="003C09B9">
        <w:rPr>
          <w:b/>
          <w:sz w:val="22"/>
        </w:rPr>
        <w:t>Figure S3</w:t>
      </w:r>
      <w:r w:rsidR="005D4B01" w:rsidRPr="003C09B9">
        <w:rPr>
          <w:sz w:val="22"/>
        </w:rPr>
        <w:t xml:space="preserve"> for a visualisation. In contrast, participants who watched the demonstration videos </w:t>
      </w:r>
      <w:r w:rsidR="005D4B01" w:rsidRPr="003C09B9">
        <w:rPr>
          <w:i/>
          <w:sz w:val="22"/>
        </w:rPr>
        <w:t>and</w:t>
      </w:r>
      <w:r w:rsidR="005D4B01" w:rsidRPr="003C09B9">
        <w:rPr>
          <w:sz w:val="22"/>
        </w:rPr>
        <w:t xml:space="preserve"> listened to his verbal instructions learned faster compared to those who did not watch the videos (see comparisons 3 and 4 in </w:t>
      </w:r>
      <w:r w:rsidR="005D4B01" w:rsidRPr="003C09B9">
        <w:rPr>
          <w:b/>
          <w:sz w:val="22"/>
        </w:rPr>
        <w:t>Table S2</w:t>
      </w:r>
      <w:r w:rsidR="005D4B01" w:rsidRPr="003C09B9">
        <w:rPr>
          <w:sz w:val="22"/>
        </w:rPr>
        <w:t xml:space="preserve">), and to those who watched the videos but without the audio (see comparisons 5 and 6 in </w:t>
      </w:r>
      <w:r w:rsidR="005D4B01" w:rsidRPr="003C09B9">
        <w:rPr>
          <w:b/>
          <w:sz w:val="22"/>
        </w:rPr>
        <w:t>Table S2</w:t>
      </w:r>
      <w:r w:rsidR="005D4B01" w:rsidRPr="003C09B9">
        <w:rPr>
          <w:sz w:val="22"/>
        </w:rPr>
        <w:t xml:space="preserve">). </w:t>
      </w:r>
      <w:bookmarkStart w:id="9" w:name="_Hlk517174178"/>
      <w:bookmarkStart w:id="10" w:name="_Hlk517177697"/>
      <w:r w:rsidR="005D4B01" w:rsidRPr="003C09B9">
        <w:rPr>
          <w:sz w:val="22"/>
        </w:rPr>
        <w:t xml:space="preserve">The core result is </w:t>
      </w:r>
      <w:bookmarkEnd w:id="9"/>
      <w:bookmarkEnd w:id="10"/>
      <w:r w:rsidR="005D4B01" w:rsidRPr="003C09B9">
        <w:rPr>
          <w:sz w:val="22"/>
        </w:rPr>
        <w:t>that learning was facilitated by the presence of the video and the audio simultaneously. Additionally, and in line with the results pres</w:t>
      </w:r>
      <w:r w:rsidR="007D5152">
        <w:rPr>
          <w:sz w:val="22"/>
        </w:rPr>
        <w:t xml:space="preserve">ented in the main text, there was </w:t>
      </w:r>
      <w:r w:rsidR="005D4B01" w:rsidRPr="003C09B9">
        <w:rPr>
          <w:sz w:val="22"/>
        </w:rPr>
        <w:t xml:space="preserve">weak evidence that learning rate was lower for participants who could see the demonstrator’s face compared to face blurred. This is suggested by the model estimating a larger effect of iteration in </w:t>
      </w:r>
      <w:proofErr w:type="spellStart"/>
      <w:r w:rsidR="005D4B01" w:rsidRPr="003C09B9">
        <w:rPr>
          <w:sz w:val="22"/>
        </w:rPr>
        <w:t>noFACE_AUDIO</w:t>
      </w:r>
      <w:proofErr w:type="spellEnd"/>
      <w:r w:rsidR="005D4B01" w:rsidRPr="003C09B9">
        <w:rPr>
          <w:sz w:val="22"/>
        </w:rPr>
        <w:t xml:space="preserve"> (1.81, 95</w:t>
      </w:r>
      <w:r w:rsidR="007D5152">
        <w:rPr>
          <w:sz w:val="22"/>
        </w:rPr>
        <w:t>% CI [1.29, 2.38]) compared to</w:t>
      </w:r>
      <w:r w:rsidR="005D4B01" w:rsidRPr="003C09B9">
        <w:rPr>
          <w:sz w:val="22"/>
        </w:rPr>
        <w:t xml:space="preserve"> FACE_AUDIO </w:t>
      </w:r>
      <w:r w:rsidR="007D5152">
        <w:rPr>
          <w:sz w:val="22"/>
        </w:rPr>
        <w:t>(1.49, 95% CI [1.01, 2.05]),</w:t>
      </w:r>
      <w:r w:rsidR="005D4B01" w:rsidRPr="003C09B9">
        <w:rPr>
          <w:sz w:val="22"/>
        </w:rPr>
        <w:t xml:space="preserve"> </w:t>
      </w:r>
      <w:r w:rsidR="005D4B01" w:rsidRPr="003C09B9">
        <w:rPr>
          <w:i/>
          <w:sz w:val="22"/>
        </w:rPr>
        <w:t>p</w:t>
      </w:r>
      <w:r w:rsidR="005D4B01" w:rsidRPr="003C09B9">
        <w:rPr>
          <w:sz w:val="22"/>
        </w:rPr>
        <w:t xml:space="preserve"> = .81</w:t>
      </w:r>
      <w:r w:rsidR="007D5152">
        <w:rPr>
          <w:sz w:val="22"/>
        </w:rPr>
        <w:t>;</w:t>
      </w:r>
      <w:r w:rsidR="005D4B01" w:rsidRPr="003C09B9">
        <w:rPr>
          <w:sz w:val="22"/>
        </w:rPr>
        <w:t xml:space="preserve"> </w:t>
      </w:r>
      <w:r w:rsidR="007D5152">
        <w:rPr>
          <w:sz w:val="22"/>
        </w:rPr>
        <w:t xml:space="preserve">and </w:t>
      </w:r>
      <w:r w:rsidR="005D4B01" w:rsidRPr="003C09B9">
        <w:rPr>
          <w:sz w:val="22"/>
        </w:rPr>
        <w:t xml:space="preserve">in </w:t>
      </w:r>
      <w:proofErr w:type="spellStart"/>
      <w:r w:rsidR="005D4B01" w:rsidRPr="003C09B9">
        <w:rPr>
          <w:sz w:val="22"/>
        </w:rPr>
        <w:t>noFACE_noAUDIO</w:t>
      </w:r>
      <w:proofErr w:type="spellEnd"/>
      <w:r w:rsidR="005D4B01" w:rsidRPr="003C09B9">
        <w:rPr>
          <w:sz w:val="22"/>
        </w:rPr>
        <w:t xml:space="preserve"> (0.91, 95%CI [0.52, 1.35]) compared with </w:t>
      </w:r>
      <w:proofErr w:type="spellStart"/>
      <w:r w:rsidR="005D4B01" w:rsidRPr="003C09B9">
        <w:rPr>
          <w:sz w:val="22"/>
        </w:rPr>
        <w:t>FACE_noAUDIO</w:t>
      </w:r>
      <w:proofErr w:type="spellEnd"/>
      <w:r w:rsidR="007D5152">
        <w:rPr>
          <w:sz w:val="22"/>
        </w:rPr>
        <w:t xml:space="preserve"> (0.58, 95%CI [0.19, 0.98]),</w:t>
      </w:r>
      <w:r w:rsidR="005D4B01" w:rsidRPr="003C09B9">
        <w:rPr>
          <w:sz w:val="22"/>
        </w:rPr>
        <w:t xml:space="preserve"> </w:t>
      </w:r>
      <w:r w:rsidR="005D4B01" w:rsidRPr="003C09B9">
        <w:rPr>
          <w:i/>
          <w:sz w:val="22"/>
        </w:rPr>
        <w:t>p</w:t>
      </w:r>
      <w:r w:rsidR="005D4B01" w:rsidRPr="003C09B9">
        <w:rPr>
          <w:sz w:val="22"/>
        </w:rPr>
        <w:t xml:space="preserve"> = .88.</w:t>
      </w:r>
    </w:p>
    <w:p w14:paraId="2A5AD805" w14:textId="75956C66" w:rsidR="005D4B01" w:rsidRPr="003C09B9" w:rsidRDefault="005D4B01">
      <w:pPr>
        <w:spacing w:after="160" w:line="259" w:lineRule="auto"/>
        <w:jc w:val="left"/>
        <w:rPr>
          <w:b/>
          <w:iCs/>
          <w:color w:val="000000" w:themeColor="text1"/>
          <w:sz w:val="22"/>
        </w:rPr>
      </w:pPr>
      <w:bookmarkStart w:id="11" w:name="_Ref508535795"/>
    </w:p>
    <w:p w14:paraId="104D8401" w14:textId="1CCF6A38" w:rsidR="00204BE1" w:rsidRPr="003C09B9" w:rsidRDefault="00204BE1" w:rsidP="00204BE1">
      <w:pPr>
        <w:spacing w:after="200" w:line="240" w:lineRule="auto"/>
        <w:rPr>
          <w:iCs/>
          <w:color w:val="000000" w:themeColor="text1"/>
          <w:sz w:val="22"/>
        </w:rPr>
      </w:pPr>
      <w:r w:rsidRPr="003C09B9">
        <w:rPr>
          <w:b/>
          <w:iCs/>
          <w:color w:val="000000" w:themeColor="text1"/>
          <w:sz w:val="22"/>
        </w:rPr>
        <w:t xml:space="preserve">Table </w:t>
      </w:r>
      <w:r w:rsidR="000C7B8A" w:rsidRPr="003C09B9">
        <w:rPr>
          <w:b/>
          <w:iCs/>
          <w:color w:val="000000" w:themeColor="text1"/>
          <w:sz w:val="22"/>
        </w:rPr>
        <w:t>S</w:t>
      </w:r>
      <w:r w:rsidR="009C29BF" w:rsidRPr="003C09B9">
        <w:rPr>
          <w:b/>
          <w:iCs/>
          <w:color w:val="000000" w:themeColor="text1"/>
          <w:sz w:val="22"/>
        </w:rPr>
        <w:fldChar w:fldCharType="begin"/>
      </w:r>
      <w:r w:rsidR="009C29BF" w:rsidRPr="003C09B9">
        <w:rPr>
          <w:b/>
          <w:iCs/>
          <w:color w:val="000000" w:themeColor="text1"/>
          <w:sz w:val="22"/>
        </w:rPr>
        <w:instrText xml:space="preserve"> SEQ Table \* ARABIC </w:instrText>
      </w:r>
      <w:r w:rsidR="009C29BF" w:rsidRPr="003C09B9">
        <w:rPr>
          <w:b/>
          <w:iCs/>
          <w:color w:val="000000" w:themeColor="text1"/>
          <w:sz w:val="22"/>
        </w:rPr>
        <w:fldChar w:fldCharType="separate"/>
      </w:r>
      <w:r w:rsidR="00B70C86">
        <w:rPr>
          <w:b/>
          <w:iCs/>
          <w:noProof/>
          <w:color w:val="000000" w:themeColor="text1"/>
          <w:sz w:val="22"/>
        </w:rPr>
        <w:t>2</w:t>
      </w:r>
      <w:r w:rsidR="009C29BF" w:rsidRPr="003C09B9">
        <w:rPr>
          <w:b/>
          <w:iCs/>
          <w:color w:val="000000" w:themeColor="text1"/>
          <w:sz w:val="22"/>
        </w:rPr>
        <w:fldChar w:fldCharType="end"/>
      </w:r>
      <w:bookmarkEnd w:id="11"/>
      <w:r w:rsidRPr="003C09B9">
        <w:rPr>
          <w:b/>
          <w:iCs/>
          <w:color w:val="000000" w:themeColor="text1"/>
          <w:sz w:val="22"/>
        </w:rPr>
        <w:t>.</w:t>
      </w:r>
      <w:r w:rsidR="00CC11E6" w:rsidRPr="003C09B9">
        <w:rPr>
          <w:iCs/>
          <w:color w:val="000000" w:themeColor="text1"/>
          <w:sz w:val="22"/>
        </w:rPr>
        <w:t xml:space="preserve"> Estimates of the differences </w:t>
      </w:r>
      <w:r w:rsidRPr="003C09B9">
        <w:rPr>
          <w:iCs/>
          <w:color w:val="000000" w:themeColor="text1"/>
          <w:sz w:val="22"/>
        </w:rPr>
        <w:t>on th</w:t>
      </w:r>
      <w:r w:rsidR="007D5152">
        <w:rPr>
          <w:iCs/>
          <w:color w:val="000000" w:themeColor="text1"/>
          <w:sz w:val="22"/>
        </w:rPr>
        <w:t xml:space="preserve">e probability of success between all condition pairs as a function </w:t>
      </w:r>
      <w:r w:rsidR="007D5152" w:rsidRPr="003C09B9">
        <w:rPr>
          <w:iCs/>
          <w:color w:val="000000" w:themeColor="text1"/>
          <w:sz w:val="22"/>
        </w:rPr>
        <w:t>of iteration</w:t>
      </w:r>
      <w:r w:rsidRPr="003C09B9">
        <w:rPr>
          <w:iCs/>
          <w:color w:val="000000" w:themeColor="text1"/>
          <w:sz w:val="22"/>
        </w:rPr>
        <w:t>. Unless indicated, reported values are mean and 95% credible intervals.</w:t>
      </w:r>
    </w:p>
    <w:tbl>
      <w:tblPr>
        <w:tblStyle w:val="TableGrid1"/>
        <w:tblW w:w="6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1380"/>
        <w:gridCol w:w="880"/>
        <w:gridCol w:w="1992"/>
        <w:gridCol w:w="2597"/>
      </w:tblGrid>
      <w:tr w:rsidR="009C29BF" w:rsidRPr="003C09B9" w14:paraId="4BAE5C7C" w14:textId="77777777" w:rsidTr="001D068D">
        <w:trPr>
          <w:trHeight w:val="20"/>
          <w:jc w:val="center"/>
        </w:trPr>
        <w:tc>
          <w:tcPr>
            <w:tcW w:w="1380" w:type="dxa"/>
            <w:vMerge w:val="restart"/>
            <w:tcBorders>
              <w:top w:val="single" w:sz="8" w:space="0" w:color="auto"/>
            </w:tcBorders>
            <w:vAlign w:val="center"/>
          </w:tcPr>
          <w:p w14:paraId="08CDDB08" w14:textId="77777777" w:rsidR="009C29BF" w:rsidRPr="003C09B9" w:rsidRDefault="009C29BF" w:rsidP="00204BE1">
            <w:pPr>
              <w:spacing w:after="0" w:line="240" w:lineRule="auto"/>
              <w:jc w:val="center"/>
              <w:rPr>
                <w:rFonts w:eastAsia="Times New Roman"/>
                <w:b/>
                <w:color w:val="000000"/>
                <w:sz w:val="22"/>
              </w:rPr>
            </w:pPr>
            <w:r w:rsidRPr="003C09B9">
              <w:rPr>
                <w:rFonts w:eastAsia="Times New Roman"/>
                <w:b/>
                <w:color w:val="000000"/>
                <w:sz w:val="22"/>
              </w:rPr>
              <w:t>comparison</w:t>
            </w:r>
          </w:p>
        </w:tc>
        <w:tc>
          <w:tcPr>
            <w:tcW w:w="2872" w:type="dxa"/>
            <w:gridSpan w:val="2"/>
            <w:tcBorders>
              <w:top w:val="single" w:sz="8" w:space="0" w:color="auto"/>
            </w:tcBorders>
          </w:tcPr>
          <w:p w14:paraId="0B836ECE" w14:textId="076C9E2C" w:rsidR="009C29BF" w:rsidRPr="003C09B9" w:rsidRDefault="009C29BF" w:rsidP="00204BE1">
            <w:pPr>
              <w:spacing w:after="0" w:line="240" w:lineRule="auto"/>
              <w:jc w:val="center"/>
              <w:rPr>
                <w:b/>
                <w:sz w:val="22"/>
              </w:rPr>
            </w:pPr>
            <w:r w:rsidRPr="003C09B9">
              <w:rPr>
                <w:b/>
                <w:sz w:val="22"/>
              </w:rPr>
              <w:t>Conditions being compared</w:t>
            </w:r>
          </w:p>
        </w:tc>
        <w:tc>
          <w:tcPr>
            <w:tcW w:w="2597" w:type="dxa"/>
            <w:vMerge w:val="restart"/>
            <w:tcBorders>
              <w:top w:val="single" w:sz="8" w:space="0" w:color="auto"/>
            </w:tcBorders>
            <w:vAlign w:val="center"/>
          </w:tcPr>
          <w:p w14:paraId="4734B270" w14:textId="77777777" w:rsidR="009C29BF" w:rsidRPr="003C09B9" w:rsidRDefault="009C29BF" w:rsidP="00204BE1">
            <w:pPr>
              <w:spacing w:after="0" w:line="240" w:lineRule="auto"/>
              <w:jc w:val="center"/>
              <w:rPr>
                <w:rFonts w:eastAsia="Times New Roman"/>
                <w:b/>
                <w:color w:val="000000"/>
                <w:sz w:val="22"/>
              </w:rPr>
            </w:pPr>
            <w:r w:rsidRPr="003C09B9">
              <w:rPr>
                <w:rFonts w:eastAsia="Times New Roman"/>
                <w:b/>
                <w:color w:val="000000"/>
                <w:sz w:val="22"/>
              </w:rPr>
              <w:t>Difference in the effect of iteration (set 2 – set 1)</w:t>
            </w:r>
          </w:p>
        </w:tc>
      </w:tr>
      <w:tr w:rsidR="009C29BF" w:rsidRPr="003C09B9" w14:paraId="525350B5" w14:textId="77777777" w:rsidTr="001D068D">
        <w:trPr>
          <w:trHeight w:val="146"/>
          <w:jc w:val="center"/>
        </w:trPr>
        <w:tc>
          <w:tcPr>
            <w:tcW w:w="1380" w:type="dxa"/>
            <w:vMerge/>
            <w:tcBorders>
              <w:bottom w:val="single" w:sz="8" w:space="0" w:color="auto"/>
            </w:tcBorders>
            <w:vAlign w:val="center"/>
          </w:tcPr>
          <w:p w14:paraId="7B1EED2A" w14:textId="77777777" w:rsidR="009C29BF" w:rsidRPr="003C09B9" w:rsidRDefault="009C29BF" w:rsidP="00204BE1">
            <w:pPr>
              <w:spacing w:after="0" w:line="240" w:lineRule="auto"/>
              <w:jc w:val="center"/>
              <w:rPr>
                <w:rFonts w:eastAsia="Times New Roman"/>
                <w:b/>
                <w:color w:val="000000"/>
                <w:sz w:val="22"/>
              </w:rPr>
            </w:pPr>
          </w:p>
        </w:tc>
        <w:tc>
          <w:tcPr>
            <w:tcW w:w="880" w:type="dxa"/>
            <w:tcBorders>
              <w:bottom w:val="single" w:sz="8" w:space="0" w:color="auto"/>
            </w:tcBorders>
          </w:tcPr>
          <w:p w14:paraId="5F34FF78" w14:textId="293FB82F" w:rsidR="009C29BF" w:rsidRPr="003C09B9" w:rsidRDefault="009C29BF" w:rsidP="00204BE1">
            <w:pPr>
              <w:spacing w:after="0" w:line="240" w:lineRule="auto"/>
              <w:jc w:val="center"/>
              <w:rPr>
                <w:rFonts w:eastAsia="Times New Roman"/>
                <w:b/>
                <w:color w:val="000000"/>
                <w:sz w:val="22"/>
              </w:rPr>
            </w:pPr>
            <w:r w:rsidRPr="003C09B9">
              <w:rPr>
                <w:rFonts w:eastAsia="Times New Roman"/>
                <w:b/>
                <w:color w:val="000000"/>
                <w:sz w:val="22"/>
              </w:rPr>
              <w:t>set 1</w:t>
            </w:r>
          </w:p>
        </w:tc>
        <w:tc>
          <w:tcPr>
            <w:tcW w:w="1992" w:type="dxa"/>
            <w:tcBorders>
              <w:bottom w:val="single" w:sz="8" w:space="0" w:color="auto"/>
            </w:tcBorders>
          </w:tcPr>
          <w:p w14:paraId="1719EA10" w14:textId="3FA8A2F7" w:rsidR="009C29BF" w:rsidRPr="003C09B9" w:rsidRDefault="009C29BF" w:rsidP="00204BE1">
            <w:pPr>
              <w:spacing w:after="0" w:line="240" w:lineRule="auto"/>
              <w:jc w:val="center"/>
              <w:rPr>
                <w:rFonts w:eastAsia="Times New Roman"/>
                <w:b/>
                <w:color w:val="000000"/>
                <w:sz w:val="22"/>
              </w:rPr>
            </w:pPr>
            <w:r w:rsidRPr="003C09B9">
              <w:rPr>
                <w:rFonts w:eastAsia="Times New Roman"/>
                <w:b/>
                <w:color w:val="000000"/>
                <w:sz w:val="22"/>
              </w:rPr>
              <w:t>set 2</w:t>
            </w:r>
          </w:p>
        </w:tc>
        <w:tc>
          <w:tcPr>
            <w:tcW w:w="2597" w:type="dxa"/>
            <w:vMerge/>
            <w:tcBorders>
              <w:bottom w:val="single" w:sz="8" w:space="0" w:color="auto"/>
            </w:tcBorders>
            <w:vAlign w:val="center"/>
          </w:tcPr>
          <w:p w14:paraId="0AA40B54" w14:textId="77777777" w:rsidR="009C29BF" w:rsidRPr="003C09B9" w:rsidRDefault="009C29BF" w:rsidP="00204BE1">
            <w:pPr>
              <w:spacing w:after="0" w:line="240" w:lineRule="auto"/>
              <w:jc w:val="center"/>
              <w:rPr>
                <w:rFonts w:eastAsia="Times New Roman"/>
                <w:b/>
                <w:color w:val="000000"/>
                <w:sz w:val="22"/>
              </w:rPr>
            </w:pPr>
          </w:p>
        </w:tc>
      </w:tr>
      <w:tr w:rsidR="001D068D" w:rsidRPr="003C09B9" w14:paraId="2E9CFF45" w14:textId="77777777" w:rsidTr="001D068D">
        <w:trPr>
          <w:trHeight w:val="20"/>
          <w:jc w:val="center"/>
        </w:trPr>
        <w:tc>
          <w:tcPr>
            <w:tcW w:w="1380" w:type="dxa"/>
            <w:tcBorders>
              <w:top w:val="single" w:sz="8" w:space="0" w:color="auto"/>
            </w:tcBorders>
            <w:vAlign w:val="center"/>
          </w:tcPr>
          <w:p w14:paraId="614C1C9F" w14:textId="77777777" w:rsidR="001D068D" w:rsidRPr="003C09B9" w:rsidRDefault="001D068D" w:rsidP="001D068D">
            <w:pPr>
              <w:spacing w:after="0" w:line="240" w:lineRule="auto"/>
              <w:jc w:val="center"/>
              <w:rPr>
                <w:b/>
                <w:sz w:val="22"/>
              </w:rPr>
            </w:pPr>
            <w:r w:rsidRPr="003C09B9">
              <w:rPr>
                <w:b/>
                <w:sz w:val="22"/>
              </w:rPr>
              <w:t>1</w:t>
            </w:r>
          </w:p>
        </w:tc>
        <w:tc>
          <w:tcPr>
            <w:tcW w:w="880" w:type="dxa"/>
            <w:tcBorders>
              <w:top w:val="single" w:sz="8" w:space="0" w:color="auto"/>
            </w:tcBorders>
            <w:vAlign w:val="center"/>
          </w:tcPr>
          <w:p w14:paraId="2C075DE7" w14:textId="51B5B816"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43640746" wp14:editId="6F77D5C1">
                  <wp:extent cx="180000" cy="245607"/>
                  <wp:effectExtent l="0" t="0" r="0" b="2540"/>
                  <wp:docPr id="1" name="Picture 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rotWithShape="1">
                          <a:blip r:embed="rId10"/>
                          <a:srcRect l="49250" t="-46804"/>
                          <a:stretch/>
                        </pic:blipFill>
                        <pic:spPr bwMode="auto">
                          <a:xfrm>
                            <a:off x="0" y="0"/>
                            <a:ext cx="180000" cy="2456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992" w:type="dxa"/>
            <w:tcBorders>
              <w:top w:val="single" w:sz="8" w:space="0" w:color="auto"/>
            </w:tcBorders>
            <w:vAlign w:val="center"/>
          </w:tcPr>
          <w:p w14:paraId="0B0B190A" w14:textId="447CD164"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0379B2B0" wp14:editId="6EC8B6BE">
                  <wp:extent cx="180000" cy="213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rotWithShape="1">
                          <a:blip r:embed="rId11"/>
                          <a:srcRect l="50099" t="-25202" b="1"/>
                          <a:stretch/>
                        </pic:blipFill>
                        <pic:spPr bwMode="auto">
                          <a:xfrm>
                            <a:off x="0" y="0"/>
                            <a:ext cx="180000" cy="2130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97" w:type="dxa"/>
            <w:tcBorders>
              <w:top w:val="single" w:sz="8" w:space="0" w:color="auto"/>
            </w:tcBorders>
            <w:shd w:val="clear" w:color="auto" w:fill="FFFFFF"/>
            <w:vAlign w:val="center"/>
          </w:tcPr>
          <w:p w14:paraId="3A92D909" w14:textId="77777777" w:rsidR="001D068D" w:rsidRPr="003C09B9" w:rsidRDefault="001D068D" w:rsidP="001D068D">
            <w:pPr>
              <w:spacing w:after="0" w:line="240" w:lineRule="auto"/>
              <w:jc w:val="center"/>
              <w:rPr>
                <w:rFonts w:eastAsia="Times New Roman"/>
                <w:color w:val="000000"/>
                <w:sz w:val="22"/>
              </w:rPr>
            </w:pPr>
            <w:r w:rsidRPr="003C09B9">
              <w:rPr>
                <w:sz w:val="22"/>
              </w:rPr>
              <w:t>0.02 [-0.97, 0.93]</w:t>
            </w:r>
          </w:p>
        </w:tc>
      </w:tr>
      <w:tr w:rsidR="001D068D" w:rsidRPr="003C09B9" w14:paraId="3AB5C11C" w14:textId="77777777" w:rsidTr="001D068D">
        <w:trPr>
          <w:trHeight w:val="20"/>
          <w:jc w:val="center"/>
        </w:trPr>
        <w:tc>
          <w:tcPr>
            <w:tcW w:w="1380" w:type="dxa"/>
            <w:vAlign w:val="center"/>
          </w:tcPr>
          <w:p w14:paraId="57F9BB1A" w14:textId="77777777" w:rsidR="001D068D" w:rsidRPr="003C09B9" w:rsidRDefault="001D068D" w:rsidP="001D068D">
            <w:pPr>
              <w:spacing w:after="0" w:line="240" w:lineRule="auto"/>
              <w:jc w:val="center"/>
              <w:rPr>
                <w:b/>
                <w:sz w:val="22"/>
              </w:rPr>
            </w:pPr>
            <w:r w:rsidRPr="003C09B9">
              <w:rPr>
                <w:b/>
                <w:sz w:val="22"/>
              </w:rPr>
              <w:t>2</w:t>
            </w:r>
          </w:p>
        </w:tc>
        <w:tc>
          <w:tcPr>
            <w:tcW w:w="880" w:type="dxa"/>
            <w:vAlign w:val="center"/>
          </w:tcPr>
          <w:p w14:paraId="675E73DE" w14:textId="63503855"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178E1263" wp14:editId="40641CF5">
                  <wp:extent cx="180000" cy="245607"/>
                  <wp:effectExtent l="0" t="0" r="0" b="2540"/>
                  <wp:docPr id="2" name="Picture 2"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rotWithShape="1">
                          <a:blip r:embed="rId10"/>
                          <a:srcRect l="49250" t="-46804"/>
                          <a:stretch/>
                        </pic:blipFill>
                        <pic:spPr bwMode="auto">
                          <a:xfrm>
                            <a:off x="0" y="0"/>
                            <a:ext cx="180000" cy="2456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992" w:type="dxa"/>
            <w:vAlign w:val="center"/>
          </w:tcPr>
          <w:p w14:paraId="0CE083E7" w14:textId="6CFCA758"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12E3B6E9" wp14:editId="44ECBC7F">
                  <wp:extent cx="381601" cy="180000"/>
                  <wp:effectExtent l="0" t="0" r="0" b="0"/>
                  <wp:docPr id="10" name="Picture 1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a:blip r:embed="rId10"/>
                          <a:stretch>
                            <a:fillRect/>
                          </a:stretch>
                        </pic:blipFill>
                        <pic:spPr>
                          <a:xfrm>
                            <a:off x="0" y="0"/>
                            <a:ext cx="381601" cy="180000"/>
                          </a:xfrm>
                          <a:prstGeom prst="rect">
                            <a:avLst/>
                          </a:prstGeom>
                        </pic:spPr>
                      </pic:pic>
                    </a:graphicData>
                  </a:graphic>
                </wp:inline>
              </w:drawing>
            </w:r>
            <w:r w:rsidRPr="003C09B9">
              <w:rPr>
                <w:rFonts w:eastAsia="Times New Roman"/>
                <w:noProof/>
                <w:color w:val="000000"/>
                <w:sz w:val="22"/>
                <w:lang w:val="en-US"/>
              </w:rPr>
              <w:drawing>
                <wp:inline distT="0" distB="0" distL="0" distR="0" wp14:anchorId="49082249" wp14:editId="581835AA">
                  <wp:extent cx="381601" cy="180000"/>
                  <wp:effectExtent l="0" t="0" r="0" b="0"/>
                  <wp:docPr id="11" name="Picture 11"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exp2_FACE_noAUDIO_icon75.png"/>
                          <pic:cNvPicPr/>
                        </pic:nvPicPr>
                        <pic:blipFill>
                          <a:blip r:embed="rId12"/>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1318D526" w14:textId="77777777" w:rsidR="001D068D" w:rsidRPr="003C09B9" w:rsidRDefault="001D068D" w:rsidP="001D068D">
            <w:pPr>
              <w:spacing w:after="0" w:line="240" w:lineRule="auto"/>
              <w:jc w:val="center"/>
              <w:rPr>
                <w:sz w:val="22"/>
              </w:rPr>
            </w:pPr>
            <w:r w:rsidRPr="003C09B9">
              <w:rPr>
                <w:sz w:val="22"/>
              </w:rPr>
              <w:t>-0.07 [-0.91, 0.79]</w:t>
            </w:r>
          </w:p>
        </w:tc>
      </w:tr>
      <w:tr w:rsidR="001D068D" w:rsidRPr="003C09B9" w14:paraId="4FA747A8" w14:textId="77777777" w:rsidTr="001D068D">
        <w:trPr>
          <w:trHeight w:val="20"/>
          <w:jc w:val="center"/>
        </w:trPr>
        <w:tc>
          <w:tcPr>
            <w:tcW w:w="1380" w:type="dxa"/>
            <w:vAlign w:val="center"/>
          </w:tcPr>
          <w:p w14:paraId="69BE32C0" w14:textId="77777777" w:rsidR="001D068D" w:rsidRPr="003C09B9" w:rsidRDefault="001D068D" w:rsidP="001D068D">
            <w:pPr>
              <w:spacing w:after="0" w:line="240" w:lineRule="auto"/>
              <w:jc w:val="center"/>
              <w:rPr>
                <w:b/>
                <w:sz w:val="22"/>
              </w:rPr>
            </w:pPr>
            <w:r w:rsidRPr="003C09B9">
              <w:rPr>
                <w:b/>
                <w:sz w:val="22"/>
              </w:rPr>
              <w:t>3</w:t>
            </w:r>
          </w:p>
        </w:tc>
        <w:tc>
          <w:tcPr>
            <w:tcW w:w="880" w:type="dxa"/>
            <w:vAlign w:val="center"/>
          </w:tcPr>
          <w:p w14:paraId="07FE7492" w14:textId="5BB7B74C"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31FFC5B6" wp14:editId="3C50AE8F">
                  <wp:extent cx="180000" cy="245607"/>
                  <wp:effectExtent l="0" t="0" r="0" b="2540"/>
                  <wp:docPr id="3" name="Picture 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rotWithShape="1">
                          <a:blip r:embed="rId10"/>
                          <a:srcRect l="49250" t="-46804"/>
                          <a:stretch/>
                        </pic:blipFill>
                        <pic:spPr bwMode="auto">
                          <a:xfrm>
                            <a:off x="0" y="0"/>
                            <a:ext cx="180000" cy="2456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992" w:type="dxa"/>
            <w:vAlign w:val="center"/>
          </w:tcPr>
          <w:p w14:paraId="1B223E6F" w14:textId="33ACBF00"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41CE91DA" wp14:editId="2CBE303D">
                  <wp:extent cx="381601" cy="1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a:blip r:embed="rId11"/>
                          <a:stretch>
                            <a:fillRect/>
                          </a:stretch>
                        </pic:blipFill>
                        <pic:spPr>
                          <a:xfrm>
                            <a:off x="0" y="0"/>
                            <a:ext cx="381601" cy="180000"/>
                          </a:xfrm>
                          <a:prstGeom prst="rect">
                            <a:avLst/>
                          </a:prstGeom>
                        </pic:spPr>
                      </pic:pic>
                    </a:graphicData>
                  </a:graphic>
                </wp:inline>
              </w:drawing>
            </w:r>
            <w:r w:rsidRPr="003C09B9">
              <w:rPr>
                <w:rFonts w:eastAsia="Times New Roman"/>
                <w:noProof/>
                <w:color w:val="000000"/>
                <w:sz w:val="22"/>
                <w:lang w:val="en-US"/>
              </w:rPr>
              <w:drawing>
                <wp:inline distT="0" distB="0" distL="0" distR="0" wp14:anchorId="174D580C" wp14:editId="0D378D91">
                  <wp:extent cx="381601" cy="180000"/>
                  <wp:effectExtent l="0" t="0" r="0" b="0"/>
                  <wp:docPr id="13" name="Picture 13"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p2_FACE_AUDIO_icon75.png"/>
                          <pic:cNvPicPr/>
                        </pic:nvPicPr>
                        <pic:blipFill>
                          <a:blip r:embed="rId13"/>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33D00D9E" w14:textId="77777777" w:rsidR="001D068D" w:rsidRPr="003C09B9" w:rsidRDefault="001D068D" w:rsidP="001D068D">
            <w:pPr>
              <w:spacing w:after="0" w:line="240" w:lineRule="auto"/>
              <w:jc w:val="center"/>
              <w:rPr>
                <w:sz w:val="22"/>
              </w:rPr>
            </w:pPr>
            <w:r w:rsidRPr="003C09B9">
              <w:rPr>
                <w:sz w:val="22"/>
              </w:rPr>
              <w:t>0.83, 90% CI [0.10, 1.57]</w:t>
            </w:r>
          </w:p>
        </w:tc>
      </w:tr>
      <w:tr w:rsidR="001D068D" w:rsidRPr="003C09B9" w14:paraId="488F80D9" w14:textId="77777777" w:rsidTr="001D068D">
        <w:trPr>
          <w:trHeight w:val="20"/>
          <w:jc w:val="center"/>
        </w:trPr>
        <w:tc>
          <w:tcPr>
            <w:tcW w:w="1380" w:type="dxa"/>
            <w:vAlign w:val="center"/>
          </w:tcPr>
          <w:p w14:paraId="5F74C907" w14:textId="77777777" w:rsidR="001D068D" w:rsidRPr="003C09B9" w:rsidRDefault="001D068D" w:rsidP="001D068D">
            <w:pPr>
              <w:spacing w:after="0" w:line="240" w:lineRule="auto"/>
              <w:jc w:val="center"/>
              <w:rPr>
                <w:b/>
                <w:sz w:val="22"/>
              </w:rPr>
            </w:pPr>
            <w:r w:rsidRPr="003C09B9">
              <w:rPr>
                <w:b/>
                <w:sz w:val="22"/>
              </w:rPr>
              <w:t>4</w:t>
            </w:r>
          </w:p>
        </w:tc>
        <w:tc>
          <w:tcPr>
            <w:tcW w:w="880" w:type="dxa"/>
            <w:vAlign w:val="center"/>
          </w:tcPr>
          <w:p w14:paraId="49FDF021" w14:textId="7E457CD0"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4AD221BC" wp14:editId="7A6511F8">
                  <wp:extent cx="180000" cy="213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rotWithShape="1">
                          <a:blip r:embed="rId11"/>
                          <a:srcRect l="50099" t="-25202" b="1"/>
                          <a:stretch/>
                        </pic:blipFill>
                        <pic:spPr bwMode="auto">
                          <a:xfrm>
                            <a:off x="0" y="0"/>
                            <a:ext cx="180000" cy="2130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992" w:type="dxa"/>
            <w:vAlign w:val="center"/>
          </w:tcPr>
          <w:p w14:paraId="2B2AAA55" w14:textId="0528295D"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2C489631" wp14:editId="77B69D94">
                  <wp:extent cx="381601" cy="1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a:blip r:embed="rId11"/>
                          <a:stretch>
                            <a:fillRect/>
                          </a:stretch>
                        </pic:blipFill>
                        <pic:spPr>
                          <a:xfrm>
                            <a:off x="0" y="0"/>
                            <a:ext cx="381601" cy="180000"/>
                          </a:xfrm>
                          <a:prstGeom prst="rect">
                            <a:avLst/>
                          </a:prstGeom>
                        </pic:spPr>
                      </pic:pic>
                    </a:graphicData>
                  </a:graphic>
                </wp:inline>
              </w:drawing>
            </w:r>
            <w:r w:rsidRPr="003C09B9">
              <w:rPr>
                <w:rFonts w:eastAsia="Times New Roman"/>
                <w:noProof/>
                <w:color w:val="000000"/>
                <w:sz w:val="22"/>
                <w:lang w:val="en-US"/>
              </w:rPr>
              <w:drawing>
                <wp:inline distT="0" distB="0" distL="0" distR="0" wp14:anchorId="33C8376B" wp14:editId="2302D911">
                  <wp:extent cx="381601" cy="180000"/>
                  <wp:effectExtent l="0" t="0" r="0" b="0"/>
                  <wp:docPr id="17" name="Picture 17"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p2_FACE_AUDIO_icon75.png"/>
                          <pic:cNvPicPr/>
                        </pic:nvPicPr>
                        <pic:blipFill>
                          <a:blip r:embed="rId13"/>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6A0B24CB" w14:textId="77777777" w:rsidR="001D068D" w:rsidRPr="003C09B9" w:rsidRDefault="001D068D" w:rsidP="001D068D">
            <w:pPr>
              <w:spacing w:after="0" w:line="240" w:lineRule="auto"/>
              <w:jc w:val="center"/>
              <w:rPr>
                <w:sz w:val="22"/>
              </w:rPr>
            </w:pPr>
            <w:r w:rsidRPr="003C09B9">
              <w:rPr>
                <w:sz w:val="22"/>
              </w:rPr>
              <w:t>0.81 [0.16, 1.49]</w:t>
            </w:r>
          </w:p>
        </w:tc>
      </w:tr>
      <w:tr w:rsidR="001D068D" w:rsidRPr="003C09B9" w14:paraId="7F6DC47D" w14:textId="77777777" w:rsidTr="001D068D">
        <w:trPr>
          <w:trHeight w:val="20"/>
          <w:jc w:val="center"/>
        </w:trPr>
        <w:tc>
          <w:tcPr>
            <w:tcW w:w="1380" w:type="dxa"/>
            <w:vAlign w:val="center"/>
          </w:tcPr>
          <w:p w14:paraId="444EDD66" w14:textId="77777777" w:rsidR="001D068D" w:rsidRPr="003C09B9" w:rsidRDefault="001D068D" w:rsidP="001D068D">
            <w:pPr>
              <w:spacing w:after="0" w:line="240" w:lineRule="auto"/>
              <w:jc w:val="center"/>
              <w:rPr>
                <w:b/>
                <w:sz w:val="22"/>
              </w:rPr>
            </w:pPr>
            <w:r w:rsidRPr="003C09B9">
              <w:rPr>
                <w:b/>
                <w:sz w:val="22"/>
              </w:rPr>
              <w:t>5</w:t>
            </w:r>
          </w:p>
        </w:tc>
        <w:tc>
          <w:tcPr>
            <w:tcW w:w="880" w:type="dxa"/>
            <w:vAlign w:val="center"/>
          </w:tcPr>
          <w:p w14:paraId="384B1AB2" w14:textId="126F4DC9"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5307C0B4" wp14:editId="6B78AB6E">
                  <wp:extent cx="381601" cy="180000"/>
                  <wp:effectExtent l="0" t="0" r="0" b="0"/>
                  <wp:docPr id="5" name="Picture 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a:blip r:embed="rId10"/>
                          <a:stretch>
                            <a:fillRect/>
                          </a:stretch>
                        </pic:blipFill>
                        <pic:spPr>
                          <a:xfrm>
                            <a:off x="0" y="0"/>
                            <a:ext cx="381601" cy="180000"/>
                          </a:xfrm>
                          <a:prstGeom prst="rect">
                            <a:avLst/>
                          </a:prstGeom>
                        </pic:spPr>
                      </pic:pic>
                    </a:graphicData>
                  </a:graphic>
                </wp:inline>
              </w:drawing>
            </w:r>
          </w:p>
        </w:tc>
        <w:tc>
          <w:tcPr>
            <w:tcW w:w="1992" w:type="dxa"/>
            <w:vAlign w:val="center"/>
          </w:tcPr>
          <w:p w14:paraId="748F1801" w14:textId="3F4E28CF"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3480598D" wp14:editId="3AF85395">
                  <wp:extent cx="381601" cy="1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a:blip r:embed="rId11"/>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3C03F8D5" w14:textId="77777777" w:rsidR="001D068D" w:rsidRPr="003C09B9" w:rsidRDefault="001D068D" w:rsidP="001D068D">
            <w:pPr>
              <w:spacing w:after="0" w:line="240" w:lineRule="auto"/>
              <w:jc w:val="center"/>
              <w:rPr>
                <w:sz w:val="22"/>
              </w:rPr>
            </w:pPr>
            <w:r w:rsidRPr="003C09B9">
              <w:rPr>
                <w:sz w:val="22"/>
              </w:rPr>
              <w:t>0.89 [0.25, 1.55]</w:t>
            </w:r>
          </w:p>
        </w:tc>
      </w:tr>
      <w:tr w:rsidR="001D068D" w:rsidRPr="003C09B9" w14:paraId="0D9B52C9" w14:textId="77777777" w:rsidTr="001D068D">
        <w:trPr>
          <w:trHeight w:val="20"/>
          <w:jc w:val="center"/>
        </w:trPr>
        <w:tc>
          <w:tcPr>
            <w:tcW w:w="1380" w:type="dxa"/>
            <w:vAlign w:val="center"/>
          </w:tcPr>
          <w:p w14:paraId="3117E9B2" w14:textId="77777777" w:rsidR="001D068D" w:rsidRPr="003C09B9" w:rsidRDefault="001D068D" w:rsidP="001D068D">
            <w:pPr>
              <w:spacing w:after="0" w:line="240" w:lineRule="auto"/>
              <w:jc w:val="center"/>
              <w:rPr>
                <w:b/>
                <w:sz w:val="22"/>
              </w:rPr>
            </w:pPr>
            <w:r w:rsidRPr="003C09B9">
              <w:rPr>
                <w:b/>
                <w:sz w:val="22"/>
              </w:rPr>
              <w:t>6</w:t>
            </w:r>
          </w:p>
        </w:tc>
        <w:tc>
          <w:tcPr>
            <w:tcW w:w="880" w:type="dxa"/>
            <w:vAlign w:val="center"/>
          </w:tcPr>
          <w:p w14:paraId="60B767F9" w14:textId="0F558656"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5F0F4FF5" wp14:editId="697B451D">
                  <wp:extent cx="381601" cy="180000"/>
                  <wp:effectExtent l="0" t="0" r="0" b="0"/>
                  <wp:docPr id="6" name="Picture 6"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exp2_FACE_noAUDIO_icon75.png"/>
                          <pic:cNvPicPr/>
                        </pic:nvPicPr>
                        <pic:blipFill>
                          <a:blip r:embed="rId12"/>
                          <a:stretch>
                            <a:fillRect/>
                          </a:stretch>
                        </pic:blipFill>
                        <pic:spPr>
                          <a:xfrm>
                            <a:off x="0" y="0"/>
                            <a:ext cx="381601" cy="180000"/>
                          </a:xfrm>
                          <a:prstGeom prst="rect">
                            <a:avLst/>
                          </a:prstGeom>
                        </pic:spPr>
                      </pic:pic>
                    </a:graphicData>
                  </a:graphic>
                </wp:inline>
              </w:drawing>
            </w:r>
          </w:p>
        </w:tc>
        <w:tc>
          <w:tcPr>
            <w:tcW w:w="1992" w:type="dxa"/>
            <w:vAlign w:val="center"/>
          </w:tcPr>
          <w:p w14:paraId="702F99FE" w14:textId="63AB6167"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40C4AA4C" wp14:editId="53C60571">
                  <wp:extent cx="381601" cy="180000"/>
                  <wp:effectExtent l="0" t="0" r="0" b="0"/>
                  <wp:docPr id="19" name="Picture 1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p2_FACE_AUDIO_icon75.png"/>
                          <pic:cNvPicPr/>
                        </pic:nvPicPr>
                        <pic:blipFill>
                          <a:blip r:embed="rId13"/>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23304387" w14:textId="77777777" w:rsidR="001D068D" w:rsidRPr="003C09B9" w:rsidRDefault="001D068D" w:rsidP="001D068D">
            <w:pPr>
              <w:spacing w:after="0" w:line="240" w:lineRule="auto"/>
              <w:jc w:val="center"/>
              <w:rPr>
                <w:sz w:val="22"/>
              </w:rPr>
            </w:pPr>
            <w:r w:rsidRPr="003C09B9">
              <w:rPr>
                <w:sz w:val="22"/>
              </w:rPr>
              <w:t>0.91 [0.28, 1.54]</w:t>
            </w:r>
          </w:p>
        </w:tc>
      </w:tr>
      <w:tr w:rsidR="001D068D" w:rsidRPr="003C09B9" w14:paraId="57777BB4" w14:textId="77777777" w:rsidTr="001D068D">
        <w:trPr>
          <w:trHeight w:val="20"/>
          <w:jc w:val="center"/>
        </w:trPr>
        <w:tc>
          <w:tcPr>
            <w:tcW w:w="1380" w:type="dxa"/>
            <w:vAlign w:val="center"/>
          </w:tcPr>
          <w:p w14:paraId="1AC39A1A" w14:textId="77777777" w:rsidR="001D068D" w:rsidRPr="003C09B9" w:rsidRDefault="001D068D" w:rsidP="001D068D">
            <w:pPr>
              <w:spacing w:after="0" w:line="240" w:lineRule="auto"/>
              <w:jc w:val="center"/>
              <w:rPr>
                <w:b/>
                <w:sz w:val="22"/>
              </w:rPr>
            </w:pPr>
            <w:r w:rsidRPr="003C09B9">
              <w:rPr>
                <w:b/>
                <w:sz w:val="22"/>
              </w:rPr>
              <w:t>7</w:t>
            </w:r>
          </w:p>
        </w:tc>
        <w:tc>
          <w:tcPr>
            <w:tcW w:w="880" w:type="dxa"/>
            <w:vAlign w:val="center"/>
          </w:tcPr>
          <w:p w14:paraId="235DFF52" w14:textId="391764F1"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5188519C" wp14:editId="75AFA243">
                  <wp:extent cx="381601" cy="180000"/>
                  <wp:effectExtent l="0" t="0" r="0" b="0"/>
                  <wp:docPr id="7" name="Picture 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a:blip r:embed="rId10"/>
                          <a:stretch>
                            <a:fillRect/>
                          </a:stretch>
                        </pic:blipFill>
                        <pic:spPr>
                          <a:xfrm>
                            <a:off x="0" y="0"/>
                            <a:ext cx="381601" cy="180000"/>
                          </a:xfrm>
                          <a:prstGeom prst="rect">
                            <a:avLst/>
                          </a:prstGeom>
                        </pic:spPr>
                      </pic:pic>
                    </a:graphicData>
                  </a:graphic>
                </wp:inline>
              </w:drawing>
            </w:r>
          </w:p>
        </w:tc>
        <w:tc>
          <w:tcPr>
            <w:tcW w:w="1992" w:type="dxa"/>
            <w:vAlign w:val="center"/>
          </w:tcPr>
          <w:p w14:paraId="719C6846" w14:textId="6ECBA61A"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15B01C6C" wp14:editId="203F2125">
                  <wp:extent cx="381601" cy="180000"/>
                  <wp:effectExtent l="0" t="0" r="0" b="0"/>
                  <wp:docPr id="263" name="Picture 263"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exp2_FACE_noAUDIO_icon75.png"/>
                          <pic:cNvPicPr/>
                        </pic:nvPicPr>
                        <pic:blipFill>
                          <a:blip r:embed="rId12"/>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5BEABD92" w14:textId="77777777" w:rsidR="001D068D" w:rsidRPr="003C09B9" w:rsidRDefault="001D068D" w:rsidP="001D068D">
            <w:pPr>
              <w:spacing w:after="0" w:line="240" w:lineRule="auto"/>
              <w:jc w:val="center"/>
              <w:rPr>
                <w:sz w:val="22"/>
              </w:rPr>
            </w:pPr>
            <w:r w:rsidRPr="003C09B9">
              <w:rPr>
                <w:sz w:val="22"/>
              </w:rPr>
              <w:t>-0.34 [-0.91, 0.21]</w:t>
            </w:r>
          </w:p>
        </w:tc>
      </w:tr>
      <w:tr w:rsidR="001D068D" w:rsidRPr="003C09B9" w14:paraId="15869B7D" w14:textId="77777777" w:rsidTr="001D068D">
        <w:trPr>
          <w:trHeight w:val="20"/>
          <w:jc w:val="center"/>
        </w:trPr>
        <w:tc>
          <w:tcPr>
            <w:tcW w:w="1380" w:type="dxa"/>
            <w:tcBorders>
              <w:bottom w:val="single" w:sz="8" w:space="0" w:color="auto"/>
            </w:tcBorders>
            <w:vAlign w:val="center"/>
          </w:tcPr>
          <w:p w14:paraId="1DD19749" w14:textId="77777777" w:rsidR="001D068D" w:rsidRPr="003C09B9" w:rsidRDefault="001D068D" w:rsidP="001D068D">
            <w:pPr>
              <w:spacing w:after="0" w:line="240" w:lineRule="auto"/>
              <w:jc w:val="center"/>
              <w:rPr>
                <w:b/>
                <w:sz w:val="22"/>
              </w:rPr>
            </w:pPr>
            <w:r w:rsidRPr="003C09B9">
              <w:rPr>
                <w:b/>
                <w:sz w:val="22"/>
              </w:rPr>
              <w:t>8</w:t>
            </w:r>
          </w:p>
        </w:tc>
        <w:tc>
          <w:tcPr>
            <w:tcW w:w="880" w:type="dxa"/>
            <w:tcBorders>
              <w:bottom w:val="single" w:sz="8" w:space="0" w:color="auto"/>
            </w:tcBorders>
            <w:vAlign w:val="center"/>
          </w:tcPr>
          <w:p w14:paraId="15B78C22" w14:textId="6DF0E750"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4DE6D562" wp14:editId="2B94EB0B">
                  <wp:extent cx="381601" cy="1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a:blip r:embed="rId11"/>
                          <a:stretch>
                            <a:fillRect/>
                          </a:stretch>
                        </pic:blipFill>
                        <pic:spPr>
                          <a:xfrm>
                            <a:off x="0" y="0"/>
                            <a:ext cx="381601" cy="180000"/>
                          </a:xfrm>
                          <a:prstGeom prst="rect">
                            <a:avLst/>
                          </a:prstGeom>
                        </pic:spPr>
                      </pic:pic>
                    </a:graphicData>
                  </a:graphic>
                </wp:inline>
              </w:drawing>
            </w:r>
          </w:p>
        </w:tc>
        <w:tc>
          <w:tcPr>
            <w:tcW w:w="1992" w:type="dxa"/>
            <w:tcBorders>
              <w:bottom w:val="single" w:sz="8" w:space="0" w:color="auto"/>
            </w:tcBorders>
            <w:vAlign w:val="center"/>
          </w:tcPr>
          <w:p w14:paraId="324A3B30" w14:textId="30E74DFA"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34A738E0" wp14:editId="0E3DC70A">
                  <wp:extent cx="381601" cy="180000"/>
                  <wp:effectExtent l="0" t="0" r="0" b="0"/>
                  <wp:docPr id="23" name="Picture 23"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p2_FACE_AUDIO_icon75.png"/>
                          <pic:cNvPicPr/>
                        </pic:nvPicPr>
                        <pic:blipFill>
                          <a:blip r:embed="rId13"/>
                          <a:stretch>
                            <a:fillRect/>
                          </a:stretch>
                        </pic:blipFill>
                        <pic:spPr>
                          <a:xfrm>
                            <a:off x="0" y="0"/>
                            <a:ext cx="381601" cy="180000"/>
                          </a:xfrm>
                          <a:prstGeom prst="rect">
                            <a:avLst/>
                          </a:prstGeom>
                        </pic:spPr>
                      </pic:pic>
                    </a:graphicData>
                  </a:graphic>
                </wp:inline>
              </w:drawing>
            </w:r>
          </w:p>
        </w:tc>
        <w:tc>
          <w:tcPr>
            <w:tcW w:w="2597" w:type="dxa"/>
            <w:tcBorders>
              <w:bottom w:val="single" w:sz="8" w:space="0" w:color="auto"/>
            </w:tcBorders>
            <w:shd w:val="clear" w:color="auto" w:fill="FFFFFF"/>
            <w:vAlign w:val="center"/>
          </w:tcPr>
          <w:p w14:paraId="4B4E4A56" w14:textId="77777777" w:rsidR="001D068D" w:rsidRPr="003C09B9" w:rsidRDefault="001D068D" w:rsidP="001D068D">
            <w:pPr>
              <w:spacing w:after="0" w:line="240" w:lineRule="auto"/>
              <w:jc w:val="center"/>
              <w:rPr>
                <w:sz w:val="22"/>
              </w:rPr>
            </w:pPr>
            <w:r w:rsidRPr="003C09B9">
              <w:rPr>
                <w:sz w:val="22"/>
              </w:rPr>
              <w:t>-0.32 [-1.07, 0.34]</w:t>
            </w:r>
          </w:p>
        </w:tc>
      </w:tr>
    </w:tbl>
    <w:p w14:paraId="6807C082" w14:textId="4B19ECC4" w:rsidR="00204BE1" w:rsidRPr="003C09B9" w:rsidRDefault="00204BE1" w:rsidP="00204BE1">
      <w:pPr>
        <w:rPr>
          <w:sz w:val="22"/>
        </w:rPr>
      </w:pPr>
    </w:p>
    <w:p w14:paraId="6962DFD9" w14:textId="77777777" w:rsidR="003C09B9" w:rsidRPr="003C09B9" w:rsidRDefault="003C09B9">
      <w:pPr>
        <w:spacing w:after="160" w:line="259" w:lineRule="auto"/>
        <w:jc w:val="left"/>
        <w:rPr>
          <w:b/>
        </w:rPr>
      </w:pPr>
      <w:r w:rsidRPr="003C09B9">
        <w:rPr>
          <w:b/>
        </w:rPr>
        <w:br w:type="page"/>
      </w:r>
    </w:p>
    <w:p w14:paraId="0F52C4E8" w14:textId="0AAF77BD" w:rsidR="008B01C6" w:rsidRPr="003C09B9" w:rsidRDefault="001D61DD" w:rsidP="009D1F00">
      <w:pPr>
        <w:pStyle w:val="Heading1"/>
      </w:pPr>
      <w:bookmarkStart w:id="12" w:name="_Toc37427632"/>
      <w:r w:rsidRPr="003C09B9">
        <w:lastRenderedPageBreak/>
        <w:t xml:space="preserve">Effects of face visibility on </w:t>
      </w:r>
      <w:r w:rsidR="00164249" w:rsidRPr="003C09B9">
        <w:t xml:space="preserve">learners’ overt </w:t>
      </w:r>
      <w:r w:rsidR="009B79F4" w:rsidRPr="003C09B9">
        <w:t>a</w:t>
      </w:r>
      <w:r w:rsidR="00164249" w:rsidRPr="003C09B9">
        <w:t>ttention</w:t>
      </w:r>
      <w:r w:rsidRPr="003C09B9">
        <w:t>.</w:t>
      </w:r>
      <w:bookmarkEnd w:id="12"/>
    </w:p>
    <w:p w14:paraId="474D12F0" w14:textId="40536F08" w:rsidR="009B79F4" w:rsidRPr="003C09B9" w:rsidRDefault="009B79F4" w:rsidP="008B01C6">
      <w:pPr>
        <w:rPr>
          <w:b/>
        </w:rPr>
      </w:pPr>
      <w:r w:rsidRPr="003C09B9">
        <w:t>When learners watch</w:t>
      </w:r>
      <w:r w:rsidR="000D4398" w:rsidRPr="003C09B9">
        <w:t>ed</w:t>
      </w:r>
      <w:r w:rsidRPr="003C09B9">
        <w:t xml:space="preserve"> the demon</w:t>
      </w:r>
      <w:r w:rsidR="00164249" w:rsidRPr="003C09B9">
        <w:t>stration videos, the</w:t>
      </w:r>
      <w:r w:rsidR="000D4398" w:rsidRPr="003C09B9">
        <w:t>y could have</w:t>
      </w:r>
      <w:r w:rsidR="00FA6EF7" w:rsidRPr="003C09B9">
        <w:t xml:space="preserve"> </w:t>
      </w:r>
      <w:r w:rsidR="001E6374" w:rsidRPr="003C09B9">
        <w:t>attended</w:t>
      </w:r>
      <w:r w:rsidR="00FA6EF7" w:rsidRPr="003C09B9">
        <w:t xml:space="preserve"> </w:t>
      </w:r>
      <w:r w:rsidR="003C09B9" w:rsidRPr="003C09B9">
        <w:t xml:space="preserve">to </w:t>
      </w:r>
      <w:r w:rsidR="00164249" w:rsidRPr="003C09B9">
        <w:t xml:space="preserve">two main </w:t>
      </w:r>
      <w:r w:rsidR="003C09B9" w:rsidRPr="003C09B9">
        <w:t xml:space="preserve">areas </w:t>
      </w:r>
      <w:r w:rsidR="001D61DD" w:rsidRPr="003C09B9">
        <w:t>in the display: t</w:t>
      </w:r>
      <w:r w:rsidR="002C3A23" w:rsidRPr="003C09B9">
        <w:t>he demonstrator</w:t>
      </w:r>
      <w:r w:rsidRPr="003C09B9">
        <w:t xml:space="preserve">’s face (visible or blurred) and the puzzle pieces. </w:t>
      </w:r>
      <w:r w:rsidR="0043066E" w:rsidRPr="003C09B9">
        <w:t>T</w:t>
      </w:r>
      <w:r w:rsidR="001D61DD" w:rsidRPr="003C09B9">
        <w:t>o test for the effect of face visibility on the allocation of overt attention</w:t>
      </w:r>
      <w:r w:rsidR="003E6745" w:rsidRPr="003C09B9">
        <w:t xml:space="preserve"> of our participants</w:t>
      </w:r>
      <w:r w:rsidR="001D61DD" w:rsidRPr="003C09B9">
        <w:t xml:space="preserve">, we </w:t>
      </w:r>
      <w:r w:rsidRPr="003C09B9">
        <w:t>defined an AO</w:t>
      </w:r>
      <w:r w:rsidR="002C3A23" w:rsidRPr="003C09B9">
        <w:t>I around his face</w:t>
      </w:r>
      <w:r w:rsidR="001D61DD" w:rsidRPr="003C09B9">
        <w:t xml:space="preserve"> and </w:t>
      </w:r>
      <w:r w:rsidR="0043066E" w:rsidRPr="003C09B9">
        <w:t xml:space="preserve">AOIs around each of the puzzle </w:t>
      </w:r>
      <w:proofErr w:type="gramStart"/>
      <w:r w:rsidR="0043066E" w:rsidRPr="003C09B9">
        <w:t>pieces, and</w:t>
      </w:r>
      <w:proofErr w:type="gramEnd"/>
      <w:r w:rsidR="0043066E" w:rsidRPr="003C09B9">
        <w:t xml:space="preserve"> </w:t>
      </w:r>
      <w:r w:rsidR="002C3A23" w:rsidRPr="003C09B9">
        <w:t>computed</w:t>
      </w:r>
      <w:r w:rsidRPr="003C09B9">
        <w:t xml:space="preserve"> the</w:t>
      </w:r>
      <w:r w:rsidR="003E6745" w:rsidRPr="003C09B9">
        <w:t xml:space="preserve"> proportion of time they</w:t>
      </w:r>
      <w:r w:rsidRPr="003C09B9">
        <w:t xml:space="preserve"> looked at </w:t>
      </w:r>
      <w:r w:rsidR="00FA6EF7" w:rsidRPr="003C09B9">
        <w:t>the</w:t>
      </w:r>
      <w:r w:rsidRPr="003C09B9">
        <w:t xml:space="preserve"> face </w:t>
      </w:r>
      <w:r w:rsidR="00FA6EF7" w:rsidRPr="003C09B9">
        <w:t xml:space="preserve">area </w:t>
      </w:r>
      <w:r w:rsidR="001D61DD" w:rsidRPr="003C09B9">
        <w:t>vs.</w:t>
      </w:r>
      <w:r w:rsidRPr="003C09B9">
        <w:t xml:space="preserve"> at the set of pieces. </w:t>
      </w:r>
      <w:r w:rsidR="003B2564" w:rsidRPr="003C09B9">
        <w:t>First, w</w:t>
      </w:r>
      <w:r w:rsidRPr="003C09B9">
        <w:t>e fitted a hierarch</w:t>
      </w:r>
      <w:r w:rsidR="001D61DD" w:rsidRPr="003C09B9">
        <w:t>ical generalised linear model predicting such</w:t>
      </w:r>
      <w:r w:rsidRPr="003C09B9">
        <w:t xml:space="preserve"> </w:t>
      </w:r>
      <w:r w:rsidR="001D61DD" w:rsidRPr="003C09B9">
        <w:t>fixation p</w:t>
      </w:r>
      <w:r w:rsidR="002C3A23" w:rsidRPr="003C09B9">
        <w:t>roportion</w:t>
      </w:r>
      <w:r w:rsidR="003B2564" w:rsidRPr="003C09B9">
        <w:t>s</w:t>
      </w:r>
      <w:r w:rsidR="002C3A23" w:rsidRPr="003C09B9">
        <w:t xml:space="preserve"> </w:t>
      </w:r>
      <w:r w:rsidR="0043066E" w:rsidRPr="003C09B9">
        <w:t xml:space="preserve">as a function of the experimental conditions, </w:t>
      </w:r>
      <w:r w:rsidR="001D61DD" w:rsidRPr="003C09B9">
        <w:t xml:space="preserve">using a </w:t>
      </w:r>
      <w:r w:rsidR="002C3A23" w:rsidRPr="003C09B9">
        <w:t xml:space="preserve">Beta </w:t>
      </w:r>
      <w:r w:rsidR="001D61DD" w:rsidRPr="003C09B9">
        <w:t>error structure and logit link (</w:t>
      </w:r>
      <w:r w:rsidR="002C3A23" w:rsidRPr="003C09B9">
        <w:t>b</w:t>
      </w:r>
      <w:r w:rsidRPr="003C09B9">
        <w:t>ecause proportions are b</w:t>
      </w:r>
      <w:r w:rsidR="002C3A23" w:rsidRPr="003C09B9">
        <w:t>ounded between 0 and 1</w:t>
      </w:r>
      <w:r w:rsidR="003B2564" w:rsidRPr="003C09B9">
        <w:t>)</w:t>
      </w:r>
      <w:r w:rsidR="002C3A23" w:rsidRPr="003C09B9">
        <w:t xml:space="preserve">. </w:t>
      </w:r>
      <w:r w:rsidR="003B2564" w:rsidRPr="003C09B9">
        <w:t xml:space="preserve">Then, we computed a second </w:t>
      </w:r>
      <w:r w:rsidR="008A1D14" w:rsidRPr="003C09B9">
        <w:t>model, which</w:t>
      </w:r>
      <w:r w:rsidR="003B2564" w:rsidRPr="003C09B9">
        <w:t xml:space="preserve"> included the </w:t>
      </w:r>
      <w:r w:rsidR="002C3A23" w:rsidRPr="003C09B9">
        <w:t>iteration</w:t>
      </w:r>
      <w:r w:rsidR="008A1D14" w:rsidRPr="003C09B9">
        <w:t xml:space="preserve"> predictor</w:t>
      </w:r>
      <w:r w:rsidR="002C3A23" w:rsidRPr="003C09B9">
        <w:t xml:space="preserve"> and its interaction with the experimental condition</w:t>
      </w:r>
      <w:r w:rsidR="003B2564" w:rsidRPr="003C09B9">
        <w:t>s</w:t>
      </w:r>
      <w:r w:rsidR="002C3A23" w:rsidRPr="003C09B9">
        <w:t>. W</w:t>
      </w:r>
      <w:r w:rsidRPr="003C09B9">
        <w:t xml:space="preserve">e compared the two models using the Widely Applicable Information Criterion or WAIC (Gelman </w:t>
      </w:r>
      <w:r w:rsidR="002C3A23" w:rsidRPr="003C09B9">
        <w:t xml:space="preserve">et al., 2014; </w:t>
      </w:r>
      <w:proofErr w:type="spellStart"/>
      <w:r w:rsidR="002C3A23" w:rsidRPr="003C09B9">
        <w:t>McElreath</w:t>
      </w:r>
      <w:proofErr w:type="spellEnd"/>
      <w:r w:rsidR="002C3A23" w:rsidRPr="003C09B9">
        <w:t>, 2016)</w:t>
      </w:r>
      <w:r w:rsidR="00C27B5F" w:rsidRPr="003C09B9">
        <w:t>.</w:t>
      </w:r>
      <w:r w:rsidR="002C3A23" w:rsidRPr="003C09B9">
        <w:t xml:space="preserve"> </w:t>
      </w:r>
      <w:r w:rsidR="003B2564" w:rsidRPr="003C09B9">
        <w:t>As</w:t>
      </w:r>
      <w:r w:rsidR="0043066E" w:rsidRPr="003C09B9">
        <w:t xml:space="preserve"> adding</w:t>
      </w:r>
      <w:r w:rsidRPr="003C09B9">
        <w:t xml:space="preserve"> iteration did not improve </w:t>
      </w:r>
      <w:r w:rsidR="003B2564" w:rsidRPr="003C09B9">
        <w:t xml:space="preserve">the </w:t>
      </w:r>
      <w:r w:rsidRPr="003C09B9">
        <w:t>prediction accuracy</w:t>
      </w:r>
      <w:r w:rsidR="003B2564" w:rsidRPr="003C09B9">
        <w:t xml:space="preserve"> of the model,</w:t>
      </w:r>
      <w:r w:rsidR="002C3A23" w:rsidRPr="003C09B9">
        <w:t xml:space="preserve"> </w:t>
      </w:r>
      <w:r w:rsidRPr="003C09B9">
        <w:t>we report the simpler model</w:t>
      </w:r>
      <w:bookmarkStart w:id="13" w:name="_Hlk530658198"/>
      <w:r w:rsidR="00025343" w:rsidRPr="003C09B9">
        <w:t xml:space="preserve"> in what follows. Overall, l</w:t>
      </w:r>
      <w:r w:rsidRPr="003C09B9">
        <w:t xml:space="preserve">earners looked </w:t>
      </w:r>
      <w:r w:rsidR="00025343" w:rsidRPr="003C09B9">
        <w:t xml:space="preserve">at the puzzle pieces more </w:t>
      </w:r>
      <w:r w:rsidRPr="003C09B9">
        <w:t xml:space="preserve">than at </w:t>
      </w:r>
      <w:r w:rsidR="002C3A23" w:rsidRPr="003C09B9">
        <w:t>the demonstrator</w:t>
      </w:r>
      <w:r w:rsidRPr="003C09B9">
        <w:t>’s face (difference in the mean estimates</w:t>
      </w:r>
      <w:r w:rsidR="00025343" w:rsidRPr="003C09B9">
        <w:t xml:space="preserve"> is</w:t>
      </w:r>
      <w:r w:rsidRPr="003C09B9">
        <w:t xml:space="preserve"> 74.1%</w:t>
      </w:r>
      <w:r w:rsidR="00FA6EF7" w:rsidRPr="003C09B9">
        <w:t>, 90%CI</w:t>
      </w:r>
      <w:r w:rsidRPr="003C09B9">
        <w:t xml:space="preserve"> [40.3%, 90.1%]</w:t>
      </w:r>
      <w:r w:rsidR="0043066E" w:rsidRPr="003C09B9">
        <w:t>,</w:t>
      </w:r>
      <w:r w:rsidR="00025343" w:rsidRPr="003C09B9">
        <w:t xml:space="preserve"> averaged across conditions), but there was no </w:t>
      </w:r>
      <w:r w:rsidR="00A54055" w:rsidRPr="003C09B9">
        <w:t>systematic</w:t>
      </w:r>
      <w:r w:rsidR="0043066E" w:rsidRPr="003C09B9">
        <w:t xml:space="preserve"> </w:t>
      </w:r>
      <w:r w:rsidR="00025343" w:rsidRPr="003C09B9">
        <w:t xml:space="preserve">difference across </w:t>
      </w:r>
      <w:r w:rsidR="008A1D14" w:rsidRPr="003C09B9">
        <w:t xml:space="preserve">experimental </w:t>
      </w:r>
      <w:r w:rsidR="00025343" w:rsidRPr="003C09B9">
        <w:t xml:space="preserve">conditions (refer to </w:t>
      </w:r>
      <w:r w:rsidR="00025343" w:rsidRPr="003C09B9">
        <w:rPr>
          <w:highlight w:val="yellow"/>
        </w:rPr>
        <w:fldChar w:fldCharType="begin"/>
      </w:r>
      <w:r w:rsidR="00025343" w:rsidRPr="003C09B9">
        <w:rPr>
          <w:highlight w:val="yellow"/>
        </w:rPr>
        <w:instrText xml:space="preserve"> REF _Ref524345930 </w:instrText>
      </w:r>
      <w:r w:rsidR="00025343" w:rsidRPr="003C09B9">
        <w:rPr>
          <w:highlight w:val="yellow"/>
        </w:rPr>
        <w:fldChar w:fldCharType="separate"/>
      </w:r>
      <w:r w:rsidR="00B70C86" w:rsidRPr="003C09B9">
        <w:rPr>
          <w:b/>
        </w:rPr>
        <w:t>Figure S</w:t>
      </w:r>
      <w:r w:rsidR="00B70C86">
        <w:rPr>
          <w:b/>
          <w:noProof/>
        </w:rPr>
        <w:t>4</w:t>
      </w:r>
      <w:r w:rsidR="00025343" w:rsidRPr="003C09B9">
        <w:rPr>
          <w:highlight w:val="yellow"/>
        </w:rPr>
        <w:fldChar w:fldCharType="end"/>
      </w:r>
      <w:r w:rsidR="00025343" w:rsidRPr="003C09B9">
        <w:t xml:space="preserve"> for a visualisation)</w:t>
      </w:r>
      <w:r w:rsidRPr="003C09B9">
        <w:t>. However, learner</w:t>
      </w:r>
      <w:r w:rsidR="002C3A23" w:rsidRPr="003C09B9">
        <w:t>s looked more at the demonstrator</w:t>
      </w:r>
      <w:r w:rsidRPr="003C09B9">
        <w:t xml:space="preserve">’s face when it was visible compared to </w:t>
      </w:r>
      <w:r w:rsidR="00025343" w:rsidRPr="003C09B9">
        <w:t xml:space="preserve">when it </w:t>
      </w:r>
      <w:r w:rsidR="003E6745" w:rsidRPr="003C09B9">
        <w:t xml:space="preserve">was </w:t>
      </w:r>
      <w:r w:rsidRPr="003C09B9">
        <w:t xml:space="preserve">blurred (difference in the mean estimates between </w:t>
      </w:r>
      <w:proofErr w:type="spellStart"/>
      <w:r w:rsidRPr="003C09B9">
        <w:t>FACE_noAUDIO</w:t>
      </w:r>
      <w:proofErr w:type="spellEnd"/>
      <w:r w:rsidRPr="003C09B9">
        <w:t xml:space="preserve"> and </w:t>
      </w:r>
      <w:proofErr w:type="spellStart"/>
      <w:r w:rsidRPr="003C09B9">
        <w:t>noFACE_noAUDIO</w:t>
      </w:r>
      <w:proofErr w:type="spellEnd"/>
      <w:r w:rsidRPr="003C09B9">
        <w:t>: 3.14%</w:t>
      </w:r>
      <w:r w:rsidR="00FA6EF7" w:rsidRPr="003C09B9">
        <w:t>, 95%CI</w:t>
      </w:r>
      <w:r w:rsidRPr="003C09B9">
        <w:t xml:space="preserve"> [0.5%, 10.3%]), between FACE_AUDIO and </w:t>
      </w:r>
      <w:proofErr w:type="spellStart"/>
      <w:r w:rsidRPr="003C09B9">
        <w:t>noFACE_AUDIO</w:t>
      </w:r>
      <w:proofErr w:type="spellEnd"/>
      <w:r w:rsidRPr="003C09B9">
        <w:t>: 5.6%</w:t>
      </w:r>
      <w:r w:rsidR="00FA6EF7" w:rsidRPr="003C09B9">
        <w:t>, 95%CI</w:t>
      </w:r>
      <w:r w:rsidRPr="003C09B9">
        <w:t xml:space="preserve"> [0.8%, 17.9%]), and even more </w:t>
      </w:r>
      <w:r w:rsidR="002C3A23" w:rsidRPr="003C09B9">
        <w:t xml:space="preserve">so when they could </w:t>
      </w:r>
      <w:r w:rsidRPr="003C09B9">
        <w:t xml:space="preserve">listen to </w:t>
      </w:r>
      <w:r w:rsidR="002C3A23" w:rsidRPr="003C09B9">
        <w:t xml:space="preserve">his speech </w:t>
      </w:r>
      <w:r w:rsidRPr="003C09B9">
        <w:t xml:space="preserve">(difference between FACE_AUDIO and </w:t>
      </w:r>
      <w:proofErr w:type="spellStart"/>
      <w:r w:rsidRPr="003C09B9">
        <w:t>FACE_noAUDIO</w:t>
      </w:r>
      <w:proofErr w:type="spellEnd"/>
      <w:r w:rsidRPr="003C09B9">
        <w:t>: 2.9%, 90% CI [0.2%, 8.0%]).</w:t>
      </w:r>
      <w:r w:rsidR="00B4563A" w:rsidRPr="003C09B9">
        <w:t xml:space="preserve"> This result corroborates our suspicion that the </w:t>
      </w:r>
      <w:r w:rsidR="003E6745" w:rsidRPr="003C09B9">
        <w:t>visibility of the</w:t>
      </w:r>
      <w:r w:rsidR="00B4563A" w:rsidRPr="003C09B9">
        <w:t xml:space="preserve"> </w:t>
      </w:r>
      <w:r w:rsidR="00A54055" w:rsidRPr="003C09B9">
        <w:t xml:space="preserve">demonstrator’s </w:t>
      </w:r>
      <w:r w:rsidR="003E6745" w:rsidRPr="003C09B9">
        <w:t>face acted</w:t>
      </w:r>
      <w:r w:rsidR="00B4563A" w:rsidRPr="003C09B9">
        <w:t xml:space="preserve"> as a distractor because </w:t>
      </w:r>
      <w:r w:rsidR="00A54055" w:rsidRPr="003C09B9">
        <w:t>it was not relevant for completing the task at hand</w:t>
      </w:r>
      <w:r w:rsidR="00B4563A" w:rsidRPr="003C09B9">
        <w:t>, and hence it was detrimental</w:t>
      </w:r>
      <w:r w:rsidR="003E6745" w:rsidRPr="003C09B9">
        <w:t>, rather than beneficial,</w:t>
      </w:r>
      <w:r w:rsidR="00B4563A" w:rsidRPr="003C09B9">
        <w:t xml:space="preserve"> to the learners.</w:t>
      </w:r>
    </w:p>
    <w:bookmarkEnd w:id="13"/>
    <w:p w14:paraId="0A6EEF4A" w14:textId="77777777" w:rsidR="009B79F4" w:rsidRPr="003C09B9" w:rsidRDefault="009B79F4" w:rsidP="009B79F4">
      <w:pPr>
        <w:keepNext/>
      </w:pPr>
      <w:r w:rsidRPr="003C09B9">
        <w:rPr>
          <w:noProof/>
          <w:lang w:val="en-US"/>
        </w:rPr>
        <w:drawing>
          <wp:inline distT="0" distB="0" distL="0" distR="0" wp14:anchorId="0DB9CE4B" wp14:editId="2C2BD064">
            <wp:extent cx="5399997" cy="2355958"/>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2_fitted_model_of_fixCount_from_condition-and-psr_face-pieces_psrfixed_01-0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9997" cy="2355958"/>
                    </a:xfrm>
                    <a:prstGeom prst="rect">
                      <a:avLst/>
                    </a:prstGeom>
                  </pic:spPr>
                </pic:pic>
              </a:graphicData>
            </a:graphic>
          </wp:inline>
        </w:drawing>
      </w:r>
    </w:p>
    <w:p w14:paraId="564174F9" w14:textId="54AFC727" w:rsidR="00803CA2" w:rsidRDefault="009B79F4" w:rsidP="00490610">
      <w:pPr>
        <w:pStyle w:val="Caption"/>
      </w:pPr>
      <w:bookmarkStart w:id="14" w:name="_Ref524345930"/>
      <w:r w:rsidRPr="003C09B9">
        <w:rPr>
          <w:b/>
        </w:rPr>
        <w:t xml:space="preserve">Figure </w:t>
      </w:r>
      <w:r w:rsidR="00025343" w:rsidRPr="003C09B9">
        <w:rPr>
          <w:b/>
        </w:rPr>
        <w:t>S</w:t>
      </w:r>
      <w:r w:rsidRPr="003C09B9">
        <w:rPr>
          <w:b/>
        </w:rPr>
        <w:fldChar w:fldCharType="begin"/>
      </w:r>
      <w:r w:rsidRPr="003C09B9">
        <w:rPr>
          <w:b/>
        </w:rPr>
        <w:instrText xml:space="preserve"> SEQ Figure \* ARABIC </w:instrText>
      </w:r>
      <w:r w:rsidRPr="003C09B9">
        <w:rPr>
          <w:b/>
        </w:rPr>
        <w:fldChar w:fldCharType="separate"/>
      </w:r>
      <w:r w:rsidR="00B70C86">
        <w:rPr>
          <w:b/>
          <w:noProof/>
        </w:rPr>
        <w:t>4</w:t>
      </w:r>
      <w:r w:rsidRPr="003C09B9">
        <w:rPr>
          <w:b/>
        </w:rPr>
        <w:fldChar w:fldCharType="end"/>
      </w:r>
      <w:bookmarkEnd w:id="14"/>
      <w:r w:rsidRPr="003C09B9">
        <w:rPr>
          <w:b/>
        </w:rPr>
        <w:t>.</w:t>
      </w:r>
      <w:r w:rsidRPr="003C09B9">
        <w:t xml:space="preserve"> Proportion of fixation time participants spent looking at the facilitator’s face and at the puzzle pieces. To indicate uncertainty, reported values are 100 simulations from the fitted models. The average value is shown in red.</w:t>
      </w:r>
      <w:r w:rsidR="00803CA2">
        <w:br w:type="page"/>
      </w:r>
    </w:p>
    <w:p w14:paraId="4D302B1B" w14:textId="6ACB5870" w:rsidR="004D602C" w:rsidRPr="003C09B9" w:rsidRDefault="00276CBF" w:rsidP="009D1F00">
      <w:pPr>
        <w:pStyle w:val="Heading1"/>
      </w:pPr>
      <w:bookmarkStart w:id="15" w:name="_Toc37427633"/>
      <w:r w:rsidRPr="003C09B9">
        <w:lastRenderedPageBreak/>
        <w:t xml:space="preserve">Learning </w:t>
      </w:r>
      <w:r w:rsidR="008A1D14" w:rsidRPr="003C09B9">
        <w:t xml:space="preserve">rate </w:t>
      </w:r>
      <w:r w:rsidRPr="003C09B9">
        <w:t>and attention</w:t>
      </w:r>
      <w:r w:rsidR="008A1D14" w:rsidRPr="003C09B9">
        <w:t>al coordination</w:t>
      </w:r>
      <w:r w:rsidRPr="003C09B9">
        <w:t>:</w:t>
      </w:r>
      <w:r w:rsidR="002A5F03" w:rsidRPr="003C09B9">
        <w:t xml:space="preserve"> </w:t>
      </w:r>
      <w:r w:rsidR="009D1F00">
        <w:t>m</w:t>
      </w:r>
      <w:r w:rsidR="004D602C" w:rsidRPr="003C09B9">
        <w:t>odel comparison</w:t>
      </w:r>
      <w:bookmarkEnd w:id="15"/>
    </w:p>
    <w:p w14:paraId="19F41509" w14:textId="20F981A0" w:rsidR="00C824D0" w:rsidRPr="003C09B9" w:rsidRDefault="0067066A" w:rsidP="00BB29FA">
      <w:pPr>
        <w:rPr>
          <w:bCs/>
          <w:szCs w:val="24"/>
        </w:rPr>
      </w:pPr>
      <w:r w:rsidRPr="003C09B9">
        <w:rPr>
          <w:rFonts w:cs="Times New Roman"/>
          <w:bCs/>
          <w:szCs w:val="24"/>
        </w:rPr>
        <w:t xml:space="preserve">The structure of the </w:t>
      </w:r>
      <w:r w:rsidR="009D1F00">
        <w:rPr>
          <w:rFonts w:cs="Times New Roman"/>
          <w:bCs/>
          <w:szCs w:val="24"/>
        </w:rPr>
        <w:t xml:space="preserve">regression </w:t>
      </w:r>
      <w:r w:rsidRPr="003C09B9">
        <w:rPr>
          <w:rFonts w:cs="Times New Roman"/>
          <w:bCs/>
          <w:szCs w:val="24"/>
        </w:rPr>
        <w:t xml:space="preserve">models </w:t>
      </w:r>
      <w:r w:rsidR="001E567E">
        <w:rPr>
          <w:rFonts w:cs="Times New Roman"/>
          <w:bCs/>
          <w:szCs w:val="24"/>
        </w:rPr>
        <w:t>is</w:t>
      </w:r>
      <w:r w:rsidR="003C09B9">
        <w:rPr>
          <w:rFonts w:cs="Times New Roman"/>
          <w:bCs/>
          <w:szCs w:val="24"/>
        </w:rPr>
        <w:t xml:space="preserve"> reported</w:t>
      </w:r>
      <w:r w:rsidR="003E6745" w:rsidRPr="003C09B9">
        <w:rPr>
          <w:rFonts w:cs="Times New Roman"/>
          <w:bCs/>
          <w:szCs w:val="24"/>
        </w:rPr>
        <w:t xml:space="preserve"> in the main text</w:t>
      </w:r>
      <w:bookmarkStart w:id="16" w:name="_Hlk526154031"/>
      <w:r w:rsidR="00F77279">
        <w:rPr>
          <w:rFonts w:cs="Times New Roman"/>
          <w:bCs/>
          <w:szCs w:val="24"/>
        </w:rPr>
        <w:t xml:space="preserve">. </w:t>
      </w:r>
      <w:r w:rsidR="00BB29FA" w:rsidRPr="003C09B9">
        <w:rPr>
          <w:bCs/>
          <w:szCs w:val="24"/>
        </w:rPr>
        <w:t xml:space="preserve">For each </w:t>
      </w:r>
      <w:r w:rsidR="00BB29FA" w:rsidRPr="003C09B9">
        <w:t>coordination</w:t>
      </w:r>
      <w:r w:rsidR="00BB29FA" w:rsidRPr="003C09B9">
        <w:rPr>
          <w:bCs/>
          <w:szCs w:val="24"/>
        </w:rPr>
        <w:t xml:space="preserve"> variable, we compared the </w:t>
      </w:r>
      <w:r w:rsidR="009D1F00">
        <w:rPr>
          <w:bCs/>
          <w:szCs w:val="24"/>
        </w:rPr>
        <w:t>base model (which does not include the coordination variable) with th</w:t>
      </w:r>
      <w:r w:rsidR="001E567E">
        <w:rPr>
          <w:bCs/>
          <w:szCs w:val="24"/>
        </w:rPr>
        <w:t xml:space="preserve">e two additional models (which </w:t>
      </w:r>
      <w:r w:rsidR="009D1F00">
        <w:rPr>
          <w:bCs/>
          <w:szCs w:val="24"/>
        </w:rPr>
        <w:t xml:space="preserve">include the coordination variable) </w:t>
      </w:r>
      <w:r w:rsidR="00BB29FA" w:rsidRPr="003C09B9">
        <w:rPr>
          <w:bCs/>
          <w:szCs w:val="24"/>
        </w:rPr>
        <w:t xml:space="preserve">using the Widely Applicable Information Criterion or WAIC (Gelman et al., </w:t>
      </w:r>
      <w:r w:rsidR="008A1D14" w:rsidRPr="003C09B9">
        <w:rPr>
          <w:bCs/>
          <w:szCs w:val="24"/>
        </w:rPr>
        <w:t xml:space="preserve">2014; </w:t>
      </w:r>
      <w:proofErr w:type="spellStart"/>
      <w:r w:rsidR="008A1D14" w:rsidRPr="003C09B9">
        <w:rPr>
          <w:bCs/>
          <w:szCs w:val="24"/>
        </w:rPr>
        <w:t>McElreath</w:t>
      </w:r>
      <w:proofErr w:type="spellEnd"/>
      <w:r w:rsidR="008A1D14" w:rsidRPr="003C09B9">
        <w:rPr>
          <w:bCs/>
          <w:szCs w:val="24"/>
        </w:rPr>
        <w:t>, 2016)</w:t>
      </w:r>
      <w:r w:rsidR="009D1F00">
        <w:rPr>
          <w:bCs/>
          <w:szCs w:val="24"/>
        </w:rPr>
        <w:t>. We</w:t>
      </w:r>
      <w:r w:rsidR="00BB29FA" w:rsidRPr="003C09B9">
        <w:rPr>
          <w:bCs/>
          <w:szCs w:val="24"/>
        </w:rPr>
        <w:t xml:space="preserve"> examined whether adding </w:t>
      </w:r>
      <w:r w:rsidR="009D1F00">
        <w:rPr>
          <w:bCs/>
          <w:szCs w:val="24"/>
        </w:rPr>
        <w:t>the coordination variable</w:t>
      </w:r>
      <w:r w:rsidR="008A1D14" w:rsidRPr="003C09B9">
        <w:rPr>
          <w:bCs/>
          <w:szCs w:val="24"/>
        </w:rPr>
        <w:t xml:space="preserve"> as a main effect and in</w:t>
      </w:r>
      <w:r w:rsidR="00BB29FA" w:rsidRPr="003C09B9">
        <w:rPr>
          <w:bCs/>
          <w:szCs w:val="24"/>
        </w:rPr>
        <w:t xml:space="preserve"> interaction with the </w:t>
      </w:r>
      <w:r w:rsidR="008A1D14" w:rsidRPr="003C09B9">
        <w:rPr>
          <w:bCs/>
          <w:szCs w:val="24"/>
        </w:rPr>
        <w:t>experimental conditions</w:t>
      </w:r>
      <w:r w:rsidR="00BB29FA" w:rsidRPr="003C09B9">
        <w:rPr>
          <w:bCs/>
          <w:szCs w:val="24"/>
        </w:rPr>
        <w:t xml:space="preserve"> improved prediction accuracy relative to the base model</w:t>
      </w:r>
      <w:r w:rsidR="00A54055" w:rsidRPr="003C09B9">
        <w:rPr>
          <w:bCs/>
          <w:szCs w:val="24"/>
        </w:rPr>
        <w:t>. Table S3 reports the result of the model comparison</w:t>
      </w:r>
      <w:r w:rsidR="00C824D0" w:rsidRPr="003C09B9">
        <w:rPr>
          <w:bCs/>
          <w:szCs w:val="24"/>
        </w:rPr>
        <w:t>.</w:t>
      </w:r>
    </w:p>
    <w:p w14:paraId="31D1475F" w14:textId="1077C3ED" w:rsidR="009C29BF" w:rsidRPr="003C09B9" w:rsidRDefault="00CC5307" w:rsidP="009C29BF">
      <w:pPr>
        <w:pStyle w:val="Caption"/>
        <w:rPr>
          <w:sz w:val="22"/>
          <w:szCs w:val="22"/>
        </w:rPr>
      </w:pPr>
      <w:r w:rsidRPr="003C09B9">
        <w:rPr>
          <w:b/>
          <w:sz w:val="22"/>
          <w:szCs w:val="22"/>
        </w:rPr>
        <w:t xml:space="preserve">Table </w:t>
      </w:r>
      <w:r w:rsidR="00025343" w:rsidRPr="003C09B9">
        <w:rPr>
          <w:b/>
          <w:sz w:val="22"/>
          <w:szCs w:val="22"/>
        </w:rPr>
        <w:t>S</w:t>
      </w:r>
      <w:r w:rsidR="009C29BF" w:rsidRPr="003C09B9">
        <w:rPr>
          <w:b/>
          <w:sz w:val="22"/>
          <w:szCs w:val="22"/>
        </w:rPr>
        <w:fldChar w:fldCharType="begin"/>
      </w:r>
      <w:r w:rsidR="009C29BF" w:rsidRPr="003C09B9">
        <w:rPr>
          <w:b/>
          <w:sz w:val="22"/>
          <w:szCs w:val="22"/>
        </w:rPr>
        <w:instrText xml:space="preserve"> SEQ Table \* ARABIC </w:instrText>
      </w:r>
      <w:r w:rsidR="009C29BF" w:rsidRPr="003C09B9">
        <w:rPr>
          <w:b/>
          <w:sz w:val="22"/>
          <w:szCs w:val="22"/>
        </w:rPr>
        <w:fldChar w:fldCharType="separate"/>
      </w:r>
      <w:r w:rsidR="00B70C86">
        <w:rPr>
          <w:b/>
          <w:noProof/>
          <w:sz w:val="22"/>
          <w:szCs w:val="22"/>
        </w:rPr>
        <w:t>3</w:t>
      </w:r>
      <w:r w:rsidR="009C29BF" w:rsidRPr="003C09B9">
        <w:rPr>
          <w:b/>
          <w:sz w:val="22"/>
          <w:szCs w:val="22"/>
        </w:rPr>
        <w:fldChar w:fldCharType="end"/>
      </w:r>
      <w:r w:rsidRPr="003C09B9">
        <w:rPr>
          <w:b/>
          <w:sz w:val="22"/>
          <w:szCs w:val="22"/>
        </w:rPr>
        <w:t>.</w:t>
      </w:r>
      <w:r w:rsidR="002C3A23" w:rsidRPr="003C09B9">
        <w:rPr>
          <w:sz w:val="22"/>
          <w:szCs w:val="22"/>
        </w:rPr>
        <w:t xml:space="preserve"> </w:t>
      </w:r>
      <w:r w:rsidR="00246CFA" w:rsidRPr="003C09B9">
        <w:rPr>
          <w:sz w:val="22"/>
          <w:szCs w:val="22"/>
        </w:rPr>
        <w:t>Model c</w:t>
      </w:r>
      <w:r w:rsidRPr="003C09B9">
        <w:rPr>
          <w:sz w:val="22"/>
          <w:szCs w:val="22"/>
        </w:rPr>
        <w:t xml:space="preserve">omparison </w:t>
      </w:r>
      <w:r w:rsidR="00246CFA" w:rsidRPr="003C09B9">
        <w:rPr>
          <w:sz w:val="22"/>
          <w:szCs w:val="22"/>
        </w:rPr>
        <w:t xml:space="preserve">based on: </w:t>
      </w:r>
      <w:r w:rsidRPr="003C09B9">
        <w:rPr>
          <w:sz w:val="22"/>
          <w:szCs w:val="22"/>
        </w:rPr>
        <w:t>Widely Applicable Information Criterion</w:t>
      </w:r>
      <w:r w:rsidR="00246CFA" w:rsidRPr="003C09B9">
        <w:rPr>
          <w:sz w:val="22"/>
          <w:szCs w:val="22"/>
        </w:rPr>
        <w:t xml:space="preserve"> (</w:t>
      </w:r>
      <w:r w:rsidR="00246CFA" w:rsidRPr="003C09B9">
        <w:rPr>
          <w:b/>
          <w:sz w:val="22"/>
          <w:szCs w:val="22"/>
        </w:rPr>
        <w:t>WAIC</w:t>
      </w:r>
      <w:r w:rsidR="00246CFA" w:rsidRPr="003C09B9">
        <w:rPr>
          <w:sz w:val="22"/>
          <w:szCs w:val="22"/>
        </w:rPr>
        <w:t>)</w:t>
      </w:r>
      <w:r w:rsidRPr="003C09B9">
        <w:rPr>
          <w:sz w:val="22"/>
          <w:szCs w:val="22"/>
        </w:rPr>
        <w:t>; difference between each WAIC and the lowest WAIC</w:t>
      </w:r>
      <w:r w:rsidR="00246CFA" w:rsidRPr="003C09B9">
        <w:rPr>
          <w:sz w:val="22"/>
          <w:szCs w:val="22"/>
        </w:rPr>
        <w:t xml:space="preserve"> (</w:t>
      </w:r>
      <w:proofErr w:type="spellStart"/>
      <w:r w:rsidR="00246CFA" w:rsidRPr="003C09B9">
        <w:rPr>
          <w:b/>
          <w:sz w:val="22"/>
          <w:szCs w:val="22"/>
        </w:rPr>
        <w:t>dWAIC</w:t>
      </w:r>
      <w:proofErr w:type="spellEnd"/>
      <w:r w:rsidR="00246CFA" w:rsidRPr="003C09B9">
        <w:rPr>
          <w:sz w:val="22"/>
          <w:szCs w:val="22"/>
        </w:rPr>
        <w:t>)</w:t>
      </w:r>
      <w:r w:rsidRPr="003C09B9">
        <w:rPr>
          <w:sz w:val="22"/>
          <w:szCs w:val="22"/>
        </w:rPr>
        <w:t>; Akaike</w:t>
      </w:r>
      <w:r w:rsidR="00F7364C" w:rsidRPr="003C09B9">
        <w:rPr>
          <w:sz w:val="22"/>
          <w:szCs w:val="22"/>
        </w:rPr>
        <w:t xml:space="preserve"> rescaled WAIC</w:t>
      </w:r>
      <w:r w:rsidRPr="003C09B9">
        <w:rPr>
          <w:sz w:val="22"/>
          <w:szCs w:val="22"/>
        </w:rPr>
        <w:t xml:space="preserve"> (</w:t>
      </w:r>
      <w:r w:rsidR="00F7364C" w:rsidRPr="003C09B9">
        <w:rPr>
          <w:b/>
          <w:sz w:val="22"/>
          <w:szCs w:val="22"/>
        </w:rPr>
        <w:t>weight</w:t>
      </w:r>
      <w:r w:rsidRPr="003C09B9">
        <w:rPr>
          <w:sz w:val="22"/>
          <w:szCs w:val="22"/>
        </w:rPr>
        <w:t>); standard error of WAIC estimates</w:t>
      </w:r>
      <w:r w:rsidR="00F7364C" w:rsidRPr="003C09B9">
        <w:rPr>
          <w:sz w:val="22"/>
          <w:szCs w:val="22"/>
        </w:rPr>
        <w:t xml:space="preserve"> (</w:t>
      </w:r>
      <w:r w:rsidR="00F7364C" w:rsidRPr="003C09B9">
        <w:rPr>
          <w:b/>
          <w:sz w:val="22"/>
          <w:szCs w:val="22"/>
        </w:rPr>
        <w:t>SE</w:t>
      </w:r>
      <w:r w:rsidR="00F7364C" w:rsidRPr="003C09B9">
        <w:rPr>
          <w:sz w:val="22"/>
          <w:szCs w:val="22"/>
        </w:rPr>
        <w:t>)</w:t>
      </w:r>
      <w:r w:rsidRPr="003C09B9">
        <w:rPr>
          <w:sz w:val="22"/>
          <w:szCs w:val="22"/>
        </w:rPr>
        <w:t>; standard error of the difference in WAIC between each model and the top-ranked model</w:t>
      </w:r>
      <w:r w:rsidR="00F7364C" w:rsidRPr="003C09B9">
        <w:rPr>
          <w:sz w:val="22"/>
          <w:szCs w:val="22"/>
        </w:rPr>
        <w:t xml:space="preserve"> (</w:t>
      </w:r>
      <w:proofErr w:type="spellStart"/>
      <w:r w:rsidR="00F7364C" w:rsidRPr="003C09B9">
        <w:rPr>
          <w:b/>
          <w:sz w:val="22"/>
          <w:szCs w:val="22"/>
        </w:rPr>
        <w:t>dSE</w:t>
      </w:r>
      <w:proofErr w:type="spellEnd"/>
      <w:r w:rsidR="00F7364C" w:rsidRPr="003C09B9">
        <w:rPr>
          <w:sz w:val="22"/>
          <w:szCs w:val="22"/>
        </w:rPr>
        <w:t>)</w:t>
      </w:r>
      <w:r w:rsidRPr="003C09B9">
        <w:rPr>
          <w:sz w:val="22"/>
          <w:szCs w:val="22"/>
        </w:rPr>
        <w:t xml:space="preserve">. </w:t>
      </w:r>
      <w:r w:rsidR="00F7364C" w:rsidRPr="003C09B9">
        <w:rPr>
          <w:sz w:val="22"/>
          <w:szCs w:val="22"/>
        </w:rPr>
        <w:t>M</w:t>
      </w:r>
      <w:r w:rsidR="008A529D" w:rsidRPr="003C09B9">
        <w:rPr>
          <w:sz w:val="22"/>
          <w:szCs w:val="22"/>
        </w:rPr>
        <w:t xml:space="preserve">odels are ordered from the lowest WAIC (best predictive accuracy) to highest WAIC (worst predictive accuracy). </w:t>
      </w:r>
      <w:r w:rsidRPr="003C09B9">
        <w:rPr>
          <w:sz w:val="22"/>
          <w:szCs w:val="22"/>
        </w:rPr>
        <w:t xml:space="preserve">The </w:t>
      </w:r>
      <w:r w:rsidR="008A529D" w:rsidRPr="003C09B9">
        <w:rPr>
          <w:sz w:val="22"/>
          <w:szCs w:val="22"/>
        </w:rPr>
        <w:t xml:space="preserve">three </w:t>
      </w:r>
      <w:r w:rsidRPr="003C09B9">
        <w:rPr>
          <w:sz w:val="22"/>
          <w:szCs w:val="22"/>
        </w:rPr>
        <w:t>final models</w:t>
      </w:r>
      <w:r w:rsidR="00F7364C" w:rsidRPr="003C09B9">
        <w:rPr>
          <w:sz w:val="22"/>
          <w:szCs w:val="22"/>
        </w:rPr>
        <w:t xml:space="preserve"> reported in the main text </w:t>
      </w:r>
      <w:r w:rsidRPr="003C09B9">
        <w:rPr>
          <w:sz w:val="22"/>
          <w:szCs w:val="22"/>
        </w:rPr>
        <w:t xml:space="preserve">are </w:t>
      </w:r>
      <w:r w:rsidR="00F7364C" w:rsidRPr="003C09B9">
        <w:rPr>
          <w:sz w:val="22"/>
          <w:szCs w:val="22"/>
        </w:rPr>
        <w:t xml:space="preserve">in bold font and highlighted in </w:t>
      </w:r>
      <w:r w:rsidRPr="003C09B9">
        <w:rPr>
          <w:sz w:val="22"/>
          <w:szCs w:val="22"/>
        </w:rPr>
        <w:t>grey.</w:t>
      </w:r>
    </w:p>
    <w:tbl>
      <w:tblPr>
        <w:tblStyle w:val="TableGrid4"/>
        <w:tblW w:w="8829" w:type="dxa"/>
        <w:tblBorders>
          <w:left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410"/>
        <w:gridCol w:w="1360"/>
        <w:gridCol w:w="854"/>
        <w:gridCol w:w="1193"/>
        <w:gridCol w:w="1111"/>
        <w:gridCol w:w="973"/>
        <w:gridCol w:w="928"/>
      </w:tblGrid>
      <w:tr w:rsidR="00527D99" w:rsidRPr="003C09B9" w14:paraId="48058A18" w14:textId="77777777" w:rsidTr="00527D99">
        <w:tc>
          <w:tcPr>
            <w:tcW w:w="2410" w:type="dxa"/>
            <w:tcBorders>
              <w:top w:val="single" w:sz="8" w:space="0" w:color="auto"/>
              <w:left w:val="nil"/>
              <w:bottom w:val="single" w:sz="4" w:space="0" w:color="auto"/>
              <w:right w:val="nil"/>
            </w:tcBorders>
          </w:tcPr>
          <w:p w14:paraId="2AACF578" w14:textId="5A150386" w:rsidR="00527D99" w:rsidRPr="003C09B9" w:rsidRDefault="00527D99" w:rsidP="00B163CB">
            <w:pPr>
              <w:spacing w:after="0" w:line="276" w:lineRule="auto"/>
              <w:jc w:val="center"/>
              <w:rPr>
                <w:b/>
                <w:sz w:val="22"/>
              </w:rPr>
            </w:pPr>
            <w:r w:rsidRPr="003C09B9">
              <w:rPr>
                <w:b/>
                <w:sz w:val="22"/>
              </w:rPr>
              <w:t>Coordination variable</w:t>
            </w:r>
          </w:p>
        </w:tc>
        <w:tc>
          <w:tcPr>
            <w:tcW w:w="1360" w:type="dxa"/>
            <w:tcBorders>
              <w:top w:val="single" w:sz="8" w:space="0" w:color="auto"/>
              <w:left w:val="nil"/>
              <w:bottom w:val="single" w:sz="4" w:space="0" w:color="auto"/>
              <w:right w:val="nil"/>
            </w:tcBorders>
            <w:vAlign w:val="center"/>
          </w:tcPr>
          <w:p w14:paraId="1156D849" w14:textId="35AF8C7A" w:rsidR="00527D99" w:rsidRPr="003C09B9" w:rsidRDefault="00527D99" w:rsidP="00B163CB">
            <w:pPr>
              <w:spacing w:after="0" w:line="276" w:lineRule="auto"/>
              <w:jc w:val="center"/>
              <w:rPr>
                <w:b/>
                <w:sz w:val="22"/>
              </w:rPr>
            </w:pPr>
            <w:r w:rsidRPr="003C09B9">
              <w:rPr>
                <w:b/>
                <w:sz w:val="22"/>
              </w:rPr>
              <w:t>Model</w:t>
            </w:r>
          </w:p>
        </w:tc>
        <w:tc>
          <w:tcPr>
            <w:tcW w:w="854" w:type="dxa"/>
            <w:tcBorders>
              <w:top w:val="single" w:sz="8" w:space="0" w:color="auto"/>
              <w:left w:val="nil"/>
              <w:bottom w:val="single" w:sz="4" w:space="0" w:color="auto"/>
              <w:right w:val="nil"/>
            </w:tcBorders>
            <w:vAlign w:val="center"/>
            <w:hideMark/>
          </w:tcPr>
          <w:p w14:paraId="4BB41660" w14:textId="77777777" w:rsidR="00527D99" w:rsidRPr="003C09B9" w:rsidRDefault="00527D99" w:rsidP="00B163CB">
            <w:pPr>
              <w:spacing w:after="0" w:line="276" w:lineRule="auto"/>
              <w:jc w:val="center"/>
              <w:rPr>
                <w:b/>
                <w:sz w:val="22"/>
              </w:rPr>
            </w:pPr>
            <w:r w:rsidRPr="003C09B9">
              <w:rPr>
                <w:b/>
                <w:sz w:val="22"/>
              </w:rPr>
              <w:t>WAIC</w:t>
            </w:r>
          </w:p>
        </w:tc>
        <w:tc>
          <w:tcPr>
            <w:tcW w:w="1193" w:type="dxa"/>
            <w:tcBorders>
              <w:top w:val="single" w:sz="8" w:space="0" w:color="auto"/>
              <w:left w:val="nil"/>
              <w:bottom w:val="single" w:sz="4" w:space="0" w:color="auto"/>
              <w:right w:val="nil"/>
            </w:tcBorders>
            <w:vAlign w:val="center"/>
            <w:hideMark/>
          </w:tcPr>
          <w:p w14:paraId="56CB4102" w14:textId="77777777" w:rsidR="00527D99" w:rsidRPr="003C09B9" w:rsidRDefault="00527D99" w:rsidP="00B163CB">
            <w:pPr>
              <w:spacing w:after="0" w:line="276" w:lineRule="auto"/>
              <w:jc w:val="center"/>
              <w:rPr>
                <w:b/>
                <w:sz w:val="22"/>
              </w:rPr>
            </w:pPr>
            <w:proofErr w:type="spellStart"/>
            <w:r w:rsidRPr="003C09B9">
              <w:rPr>
                <w:b/>
                <w:sz w:val="22"/>
              </w:rPr>
              <w:t>dWAIC</w:t>
            </w:r>
            <w:proofErr w:type="spellEnd"/>
          </w:p>
        </w:tc>
        <w:tc>
          <w:tcPr>
            <w:tcW w:w="1111" w:type="dxa"/>
            <w:tcBorders>
              <w:top w:val="single" w:sz="8" w:space="0" w:color="auto"/>
              <w:left w:val="nil"/>
              <w:bottom w:val="single" w:sz="4" w:space="0" w:color="auto"/>
              <w:right w:val="nil"/>
            </w:tcBorders>
            <w:vAlign w:val="center"/>
            <w:hideMark/>
          </w:tcPr>
          <w:p w14:paraId="4E89C54A" w14:textId="77777777" w:rsidR="00527D99" w:rsidRPr="003C09B9" w:rsidRDefault="00527D99" w:rsidP="00B163CB">
            <w:pPr>
              <w:spacing w:after="0" w:line="276" w:lineRule="auto"/>
              <w:jc w:val="center"/>
              <w:rPr>
                <w:b/>
                <w:sz w:val="22"/>
              </w:rPr>
            </w:pPr>
            <w:r w:rsidRPr="003C09B9">
              <w:rPr>
                <w:b/>
                <w:sz w:val="22"/>
              </w:rPr>
              <w:t>weight</w:t>
            </w:r>
          </w:p>
        </w:tc>
        <w:tc>
          <w:tcPr>
            <w:tcW w:w="973" w:type="dxa"/>
            <w:tcBorders>
              <w:top w:val="single" w:sz="8" w:space="0" w:color="auto"/>
              <w:left w:val="nil"/>
              <w:bottom w:val="single" w:sz="4" w:space="0" w:color="auto"/>
              <w:right w:val="nil"/>
            </w:tcBorders>
            <w:vAlign w:val="center"/>
            <w:hideMark/>
          </w:tcPr>
          <w:p w14:paraId="16628060" w14:textId="77777777" w:rsidR="00527D99" w:rsidRPr="003C09B9" w:rsidRDefault="00527D99" w:rsidP="00B163CB">
            <w:pPr>
              <w:spacing w:after="0" w:line="276" w:lineRule="auto"/>
              <w:jc w:val="center"/>
              <w:rPr>
                <w:b/>
                <w:sz w:val="22"/>
              </w:rPr>
            </w:pPr>
            <w:r w:rsidRPr="003C09B9">
              <w:rPr>
                <w:b/>
                <w:sz w:val="22"/>
              </w:rPr>
              <w:t>SE</w:t>
            </w:r>
          </w:p>
        </w:tc>
        <w:tc>
          <w:tcPr>
            <w:tcW w:w="928" w:type="dxa"/>
            <w:tcBorders>
              <w:top w:val="single" w:sz="8" w:space="0" w:color="auto"/>
              <w:left w:val="nil"/>
              <w:bottom w:val="single" w:sz="4" w:space="0" w:color="auto"/>
              <w:right w:val="nil"/>
            </w:tcBorders>
            <w:vAlign w:val="center"/>
            <w:hideMark/>
          </w:tcPr>
          <w:p w14:paraId="5BE3AA35" w14:textId="77777777" w:rsidR="00527D99" w:rsidRPr="003C09B9" w:rsidRDefault="00527D99" w:rsidP="00B163CB">
            <w:pPr>
              <w:spacing w:after="0" w:line="276" w:lineRule="auto"/>
              <w:jc w:val="center"/>
              <w:rPr>
                <w:b/>
                <w:sz w:val="22"/>
              </w:rPr>
            </w:pPr>
            <w:proofErr w:type="spellStart"/>
            <w:r w:rsidRPr="003C09B9">
              <w:rPr>
                <w:b/>
                <w:sz w:val="22"/>
              </w:rPr>
              <w:t>dSE</w:t>
            </w:r>
            <w:proofErr w:type="spellEnd"/>
          </w:p>
        </w:tc>
      </w:tr>
      <w:tr w:rsidR="00527D99" w:rsidRPr="003C09B9" w14:paraId="2493B887" w14:textId="77777777" w:rsidTr="00527D99">
        <w:trPr>
          <w:trHeight w:val="20"/>
        </w:trPr>
        <w:tc>
          <w:tcPr>
            <w:tcW w:w="2410" w:type="dxa"/>
            <w:vMerge w:val="restart"/>
            <w:tcBorders>
              <w:top w:val="single" w:sz="4" w:space="0" w:color="auto"/>
              <w:left w:val="nil"/>
              <w:bottom w:val="nil"/>
              <w:right w:val="nil"/>
            </w:tcBorders>
            <w:shd w:val="clear" w:color="auto" w:fill="FFFFFF" w:themeFill="background1"/>
            <w:vAlign w:val="center"/>
          </w:tcPr>
          <w:p w14:paraId="04FB64C1" w14:textId="56E7910B" w:rsidR="00527D99" w:rsidRPr="003C09B9" w:rsidRDefault="00527D99" w:rsidP="00527D99">
            <w:pPr>
              <w:spacing w:after="0" w:line="240" w:lineRule="auto"/>
              <w:jc w:val="center"/>
              <w:rPr>
                <w:rFonts w:ascii="Calibri" w:eastAsia="Times New Roman" w:hAnsi="Calibri"/>
                <w:b/>
                <w:color w:val="000000"/>
                <w:sz w:val="22"/>
              </w:rPr>
            </w:pPr>
            <w:r w:rsidRPr="003C09B9">
              <w:rPr>
                <w:rFonts w:ascii="Calibri" w:eastAsia="Times New Roman" w:hAnsi="Calibri"/>
                <w:b/>
                <w:color w:val="000000"/>
                <w:sz w:val="22"/>
              </w:rPr>
              <w:t>RR</w:t>
            </w:r>
          </w:p>
        </w:tc>
        <w:tc>
          <w:tcPr>
            <w:tcW w:w="1360" w:type="dxa"/>
            <w:tcBorders>
              <w:top w:val="single" w:sz="4" w:space="0" w:color="auto"/>
              <w:left w:val="nil"/>
              <w:bottom w:val="nil"/>
              <w:right w:val="nil"/>
            </w:tcBorders>
            <w:shd w:val="clear" w:color="auto" w:fill="D9D9D9" w:themeFill="background1" w:themeFillShade="D9"/>
            <w:vAlign w:val="bottom"/>
          </w:tcPr>
          <w:p w14:paraId="2370C881" w14:textId="7A559A66" w:rsidR="00527D99" w:rsidRPr="003C09B9" w:rsidRDefault="00527D99" w:rsidP="00BB594F">
            <w:pPr>
              <w:spacing w:after="0" w:line="240" w:lineRule="auto"/>
              <w:rPr>
                <w:rFonts w:ascii="Calibri" w:eastAsia="Times New Roman" w:hAnsi="Calibri"/>
                <w:b/>
                <w:color w:val="000000"/>
                <w:sz w:val="22"/>
              </w:rPr>
            </w:pPr>
            <w:r w:rsidRPr="003C09B9">
              <w:rPr>
                <w:rFonts w:ascii="Calibri" w:eastAsia="Times New Roman" w:hAnsi="Calibri"/>
                <w:b/>
                <w:color w:val="000000"/>
                <w:sz w:val="22"/>
              </w:rPr>
              <w:t>model 2</w:t>
            </w:r>
            <w:r w:rsidR="00911363" w:rsidRPr="003C09B9">
              <w:rPr>
                <w:rFonts w:ascii="Calibri" w:eastAsia="Times New Roman" w:hAnsi="Calibri"/>
                <w:b/>
                <w:color w:val="000000"/>
                <w:sz w:val="22"/>
              </w:rPr>
              <w:t>A</w:t>
            </w:r>
          </w:p>
        </w:tc>
        <w:tc>
          <w:tcPr>
            <w:tcW w:w="854" w:type="dxa"/>
            <w:tcBorders>
              <w:top w:val="single" w:sz="4" w:space="0" w:color="auto"/>
              <w:left w:val="nil"/>
              <w:bottom w:val="nil"/>
              <w:right w:val="nil"/>
            </w:tcBorders>
            <w:shd w:val="clear" w:color="auto" w:fill="D9D9D9" w:themeFill="background1" w:themeFillShade="D9"/>
            <w:vAlign w:val="center"/>
          </w:tcPr>
          <w:p w14:paraId="38C8CD30"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319.5</w:t>
            </w:r>
          </w:p>
        </w:tc>
        <w:tc>
          <w:tcPr>
            <w:tcW w:w="1193" w:type="dxa"/>
            <w:tcBorders>
              <w:top w:val="single" w:sz="4" w:space="0" w:color="auto"/>
              <w:left w:val="nil"/>
              <w:bottom w:val="nil"/>
              <w:right w:val="nil"/>
            </w:tcBorders>
            <w:shd w:val="clear" w:color="auto" w:fill="D9D9D9" w:themeFill="background1" w:themeFillShade="D9"/>
            <w:vAlign w:val="center"/>
          </w:tcPr>
          <w:p w14:paraId="0A74797E" w14:textId="77777777" w:rsidR="00527D99" w:rsidRPr="003C09B9" w:rsidRDefault="00527D99" w:rsidP="00BB594F">
            <w:pPr>
              <w:spacing w:after="0" w:line="240" w:lineRule="auto"/>
              <w:jc w:val="center"/>
              <w:rPr>
                <w:rFonts w:ascii="Calibri" w:eastAsia="Times New Roman" w:hAnsi="Calibri"/>
                <w:color w:val="000000"/>
                <w:sz w:val="22"/>
              </w:rPr>
            </w:pPr>
          </w:p>
        </w:tc>
        <w:tc>
          <w:tcPr>
            <w:tcW w:w="1111" w:type="dxa"/>
            <w:tcBorders>
              <w:top w:val="single" w:sz="4" w:space="0" w:color="auto"/>
              <w:left w:val="nil"/>
              <w:bottom w:val="nil"/>
              <w:right w:val="nil"/>
            </w:tcBorders>
            <w:shd w:val="clear" w:color="auto" w:fill="D9D9D9" w:themeFill="background1" w:themeFillShade="D9"/>
            <w:vAlign w:val="center"/>
          </w:tcPr>
          <w:p w14:paraId="31657C17"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0.6</w:t>
            </w:r>
          </w:p>
        </w:tc>
        <w:tc>
          <w:tcPr>
            <w:tcW w:w="973" w:type="dxa"/>
            <w:tcBorders>
              <w:top w:val="single" w:sz="4" w:space="0" w:color="auto"/>
              <w:left w:val="nil"/>
              <w:bottom w:val="nil"/>
              <w:right w:val="nil"/>
            </w:tcBorders>
            <w:shd w:val="clear" w:color="auto" w:fill="D9D9D9" w:themeFill="background1" w:themeFillShade="D9"/>
            <w:vAlign w:val="center"/>
          </w:tcPr>
          <w:p w14:paraId="1D56435E"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25.32</w:t>
            </w:r>
          </w:p>
        </w:tc>
        <w:tc>
          <w:tcPr>
            <w:tcW w:w="928" w:type="dxa"/>
            <w:tcBorders>
              <w:top w:val="single" w:sz="4" w:space="0" w:color="auto"/>
              <w:left w:val="nil"/>
              <w:bottom w:val="nil"/>
              <w:right w:val="nil"/>
            </w:tcBorders>
            <w:shd w:val="clear" w:color="auto" w:fill="D9D9D9" w:themeFill="background1" w:themeFillShade="D9"/>
            <w:vAlign w:val="center"/>
          </w:tcPr>
          <w:p w14:paraId="11632BCB" w14:textId="77777777" w:rsidR="00527D99" w:rsidRPr="003C09B9" w:rsidRDefault="00527D99" w:rsidP="00BB594F">
            <w:pPr>
              <w:spacing w:after="0" w:line="240" w:lineRule="auto"/>
              <w:jc w:val="center"/>
              <w:rPr>
                <w:rFonts w:ascii="Calibri" w:eastAsia="Times New Roman" w:hAnsi="Calibri"/>
                <w:color w:val="000000"/>
                <w:sz w:val="22"/>
              </w:rPr>
            </w:pPr>
          </w:p>
        </w:tc>
      </w:tr>
      <w:tr w:rsidR="00527D99" w:rsidRPr="003C09B9" w14:paraId="680455A7" w14:textId="77777777" w:rsidTr="00527D99">
        <w:trPr>
          <w:trHeight w:val="20"/>
        </w:trPr>
        <w:tc>
          <w:tcPr>
            <w:tcW w:w="2410" w:type="dxa"/>
            <w:vMerge/>
            <w:tcBorders>
              <w:left w:val="nil"/>
              <w:bottom w:val="nil"/>
              <w:right w:val="nil"/>
            </w:tcBorders>
            <w:shd w:val="clear" w:color="auto" w:fill="FFFFFF" w:themeFill="background1"/>
          </w:tcPr>
          <w:p w14:paraId="4290B65E" w14:textId="77777777" w:rsidR="00527D99" w:rsidRPr="003C09B9" w:rsidRDefault="00527D99" w:rsidP="00BB594F">
            <w:pPr>
              <w:spacing w:after="0" w:line="240" w:lineRule="auto"/>
              <w:rPr>
                <w:rFonts w:ascii="Calibri" w:eastAsia="Times New Roman" w:hAnsi="Calibri"/>
                <w:b/>
                <w:color w:val="000000"/>
                <w:sz w:val="22"/>
              </w:rPr>
            </w:pPr>
          </w:p>
        </w:tc>
        <w:tc>
          <w:tcPr>
            <w:tcW w:w="1360" w:type="dxa"/>
            <w:tcBorders>
              <w:top w:val="nil"/>
              <w:left w:val="nil"/>
              <w:bottom w:val="nil"/>
              <w:right w:val="nil"/>
            </w:tcBorders>
            <w:vAlign w:val="bottom"/>
          </w:tcPr>
          <w:p w14:paraId="6DE48CEF" w14:textId="411133FD" w:rsidR="00527D99" w:rsidRPr="003C09B9" w:rsidRDefault="00527D99" w:rsidP="00BB594F">
            <w:pPr>
              <w:spacing w:after="0" w:line="240" w:lineRule="auto"/>
              <w:rPr>
                <w:rFonts w:ascii="Calibri" w:eastAsia="Times New Roman" w:hAnsi="Calibri"/>
                <w:bCs/>
                <w:color w:val="000000"/>
                <w:sz w:val="22"/>
              </w:rPr>
            </w:pPr>
            <w:r w:rsidRPr="003C09B9">
              <w:rPr>
                <w:rFonts w:ascii="Calibri" w:eastAsia="Times New Roman" w:hAnsi="Calibri"/>
                <w:bCs/>
                <w:color w:val="000000"/>
                <w:sz w:val="22"/>
              </w:rPr>
              <w:t>model 3</w:t>
            </w:r>
            <w:r w:rsidR="00911363" w:rsidRPr="003C09B9">
              <w:rPr>
                <w:rFonts w:ascii="Calibri" w:eastAsia="Times New Roman" w:hAnsi="Calibri"/>
                <w:bCs/>
                <w:color w:val="000000"/>
                <w:sz w:val="22"/>
              </w:rPr>
              <w:t>A</w:t>
            </w:r>
          </w:p>
        </w:tc>
        <w:tc>
          <w:tcPr>
            <w:tcW w:w="854" w:type="dxa"/>
            <w:tcBorders>
              <w:top w:val="nil"/>
              <w:left w:val="nil"/>
              <w:bottom w:val="nil"/>
              <w:right w:val="nil"/>
            </w:tcBorders>
            <w:vAlign w:val="center"/>
          </w:tcPr>
          <w:p w14:paraId="73FFAB4D"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320.7</w:t>
            </w:r>
          </w:p>
        </w:tc>
        <w:tc>
          <w:tcPr>
            <w:tcW w:w="1193" w:type="dxa"/>
            <w:tcBorders>
              <w:top w:val="nil"/>
              <w:left w:val="nil"/>
              <w:bottom w:val="nil"/>
              <w:right w:val="nil"/>
            </w:tcBorders>
            <w:vAlign w:val="center"/>
          </w:tcPr>
          <w:p w14:paraId="325B9A31"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1.2</w:t>
            </w:r>
          </w:p>
        </w:tc>
        <w:tc>
          <w:tcPr>
            <w:tcW w:w="1111" w:type="dxa"/>
            <w:tcBorders>
              <w:top w:val="nil"/>
              <w:left w:val="nil"/>
              <w:bottom w:val="nil"/>
              <w:right w:val="nil"/>
            </w:tcBorders>
            <w:vAlign w:val="center"/>
          </w:tcPr>
          <w:p w14:paraId="7F370EF5"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0.33</w:t>
            </w:r>
          </w:p>
        </w:tc>
        <w:tc>
          <w:tcPr>
            <w:tcW w:w="973" w:type="dxa"/>
            <w:tcBorders>
              <w:top w:val="nil"/>
              <w:left w:val="nil"/>
              <w:bottom w:val="nil"/>
              <w:right w:val="nil"/>
            </w:tcBorders>
            <w:vAlign w:val="center"/>
          </w:tcPr>
          <w:p w14:paraId="7E45BFF1"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26.29</w:t>
            </w:r>
          </w:p>
        </w:tc>
        <w:tc>
          <w:tcPr>
            <w:tcW w:w="928" w:type="dxa"/>
            <w:tcBorders>
              <w:top w:val="nil"/>
              <w:left w:val="nil"/>
              <w:bottom w:val="nil"/>
              <w:right w:val="nil"/>
            </w:tcBorders>
            <w:vAlign w:val="center"/>
          </w:tcPr>
          <w:p w14:paraId="54E172F7"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5.49</w:t>
            </w:r>
          </w:p>
        </w:tc>
      </w:tr>
      <w:tr w:rsidR="00527D99" w:rsidRPr="003C09B9" w14:paraId="6C660970" w14:textId="77777777" w:rsidTr="00527D99">
        <w:trPr>
          <w:trHeight w:val="20"/>
        </w:trPr>
        <w:tc>
          <w:tcPr>
            <w:tcW w:w="2410" w:type="dxa"/>
            <w:vMerge/>
            <w:tcBorders>
              <w:left w:val="nil"/>
              <w:bottom w:val="nil"/>
              <w:right w:val="nil"/>
            </w:tcBorders>
            <w:shd w:val="clear" w:color="auto" w:fill="FFFFFF" w:themeFill="background1"/>
          </w:tcPr>
          <w:p w14:paraId="571F1855" w14:textId="77777777" w:rsidR="00527D99" w:rsidRPr="003C09B9" w:rsidRDefault="00527D99" w:rsidP="00BB594F">
            <w:pPr>
              <w:spacing w:after="0" w:line="240" w:lineRule="auto"/>
              <w:rPr>
                <w:rFonts w:ascii="Calibri" w:eastAsia="Times New Roman" w:hAnsi="Calibri"/>
                <w:bCs/>
                <w:color w:val="000000"/>
                <w:sz w:val="22"/>
              </w:rPr>
            </w:pPr>
          </w:p>
        </w:tc>
        <w:tc>
          <w:tcPr>
            <w:tcW w:w="1360" w:type="dxa"/>
            <w:tcBorders>
              <w:top w:val="nil"/>
              <w:left w:val="nil"/>
              <w:bottom w:val="single" w:sz="4" w:space="0" w:color="auto"/>
              <w:right w:val="nil"/>
            </w:tcBorders>
            <w:vAlign w:val="bottom"/>
          </w:tcPr>
          <w:p w14:paraId="65AB4BF3" w14:textId="44B10BD1" w:rsidR="00527D99" w:rsidRPr="003C09B9" w:rsidRDefault="00527D99" w:rsidP="00BB594F">
            <w:pPr>
              <w:spacing w:after="0" w:line="240" w:lineRule="auto"/>
              <w:rPr>
                <w:rFonts w:ascii="Calibri" w:eastAsia="Times New Roman" w:hAnsi="Calibri"/>
                <w:bCs/>
                <w:color w:val="000000"/>
                <w:sz w:val="22"/>
              </w:rPr>
            </w:pPr>
            <w:r w:rsidRPr="003C09B9">
              <w:rPr>
                <w:rFonts w:ascii="Calibri" w:eastAsia="Times New Roman" w:hAnsi="Calibri"/>
                <w:bCs/>
                <w:color w:val="000000"/>
                <w:sz w:val="22"/>
              </w:rPr>
              <w:t>base model</w:t>
            </w:r>
          </w:p>
        </w:tc>
        <w:tc>
          <w:tcPr>
            <w:tcW w:w="854" w:type="dxa"/>
            <w:tcBorders>
              <w:top w:val="nil"/>
              <w:left w:val="nil"/>
              <w:bottom w:val="single" w:sz="4" w:space="0" w:color="auto"/>
              <w:right w:val="nil"/>
            </w:tcBorders>
            <w:vAlign w:val="center"/>
          </w:tcPr>
          <w:p w14:paraId="778D9792"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323.9</w:t>
            </w:r>
          </w:p>
        </w:tc>
        <w:tc>
          <w:tcPr>
            <w:tcW w:w="1193" w:type="dxa"/>
            <w:tcBorders>
              <w:top w:val="nil"/>
              <w:left w:val="nil"/>
              <w:bottom w:val="single" w:sz="4" w:space="0" w:color="auto"/>
              <w:right w:val="nil"/>
            </w:tcBorders>
            <w:vAlign w:val="center"/>
          </w:tcPr>
          <w:p w14:paraId="0DFCA445"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4.4</w:t>
            </w:r>
          </w:p>
        </w:tc>
        <w:tc>
          <w:tcPr>
            <w:tcW w:w="1111" w:type="dxa"/>
            <w:tcBorders>
              <w:top w:val="nil"/>
              <w:left w:val="nil"/>
              <w:bottom w:val="single" w:sz="4" w:space="0" w:color="auto"/>
              <w:right w:val="nil"/>
            </w:tcBorders>
            <w:vAlign w:val="center"/>
          </w:tcPr>
          <w:p w14:paraId="303691A8"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0.07</w:t>
            </w:r>
          </w:p>
        </w:tc>
        <w:tc>
          <w:tcPr>
            <w:tcW w:w="973" w:type="dxa"/>
            <w:tcBorders>
              <w:top w:val="nil"/>
              <w:left w:val="nil"/>
              <w:bottom w:val="single" w:sz="4" w:space="0" w:color="auto"/>
              <w:right w:val="nil"/>
            </w:tcBorders>
            <w:vAlign w:val="center"/>
          </w:tcPr>
          <w:p w14:paraId="387EA26A"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25.27</w:t>
            </w:r>
          </w:p>
        </w:tc>
        <w:tc>
          <w:tcPr>
            <w:tcW w:w="928" w:type="dxa"/>
            <w:tcBorders>
              <w:top w:val="nil"/>
              <w:left w:val="nil"/>
              <w:bottom w:val="single" w:sz="4" w:space="0" w:color="auto"/>
              <w:right w:val="nil"/>
            </w:tcBorders>
            <w:vAlign w:val="center"/>
          </w:tcPr>
          <w:p w14:paraId="6D2981D0"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4.27</w:t>
            </w:r>
          </w:p>
        </w:tc>
      </w:tr>
      <w:tr w:rsidR="00527D99" w:rsidRPr="003C09B9" w14:paraId="501B5BE5" w14:textId="77777777" w:rsidTr="00527D99">
        <w:trPr>
          <w:trHeight w:val="20"/>
        </w:trPr>
        <w:tc>
          <w:tcPr>
            <w:tcW w:w="2410" w:type="dxa"/>
            <w:vMerge w:val="restart"/>
            <w:tcBorders>
              <w:top w:val="single" w:sz="4" w:space="0" w:color="auto"/>
              <w:left w:val="nil"/>
              <w:bottom w:val="nil"/>
              <w:right w:val="nil"/>
            </w:tcBorders>
            <w:shd w:val="clear" w:color="auto" w:fill="FFFFFF" w:themeFill="background1"/>
            <w:vAlign w:val="center"/>
          </w:tcPr>
          <w:p w14:paraId="047213AA" w14:textId="254B3D7E" w:rsidR="00527D99" w:rsidRPr="003C09B9" w:rsidRDefault="00527D99" w:rsidP="00527D99">
            <w:pPr>
              <w:spacing w:after="0" w:line="240" w:lineRule="auto"/>
              <w:jc w:val="center"/>
              <w:rPr>
                <w:rFonts w:ascii="Calibri" w:eastAsia="Times New Roman" w:hAnsi="Calibri"/>
                <w:b/>
                <w:color w:val="000000"/>
                <w:sz w:val="22"/>
              </w:rPr>
            </w:pPr>
            <w:r w:rsidRPr="003C09B9">
              <w:rPr>
                <w:rFonts w:ascii="Calibri" w:eastAsia="Times New Roman" w:hAnsi="Calibri"/>
                <w:b/>
                <w:color w:val="000000"/>
                <w:sz w:val="22"/>
              </w:rPr>
              <w:t>DET</w:t>
            </w:r>
          </w:p>
        </w:tc>
        <w:tc>
          <w:tcPr>
            <w:tcW w:w="1360" w:type="dxa"/>
            <w:tcBorders>
              <w:top w:val="single" w:sz="4" w:space="0" w:color="auto"/>
              <w:left w:val="nil"/>
              <w:bottom w:val="nil"/>
              <w:right w:val="nil"/>
            </w:tcBorders>
            <w:shd w:val="clear" w:color="auto" w:fill="D9D9D9" w:themeFill="background1" w:themeFillShade="D9"/>
            <w:vAlign w:val="bottom"/>
          </w:tcPr>
          <w:p w14:paraId="051FDBDC" w14:textId="4C045158" w:rsidR="00527D99" w:rsidRPr="003C09B9" w:rsidRDefault="00527D99" w:rsidP="00BB594F">
            <w:pPr>
              <w:spacing w:after="0" w:line="240" w:lineRule="auto"/>
              <w:rPr>
                <w:rFonts w:ascii="Calibri" w:hAnsi="Calibri"/>
                <w:b/>
                <w:color w:val="000000"/>
                <w:sz w:val="22"/>
              </w:rPr>
            </w:pPr>
            <w:r w:rsidRPr="003C09B9">
              <w:rPr>
                <w:rFonts w:ascii="Calibri" w:eastAsia="Times New Roman" w:hAnsi="Calibri"/>
                <w:b/>
                <w:color w:val="000000"/>
                <w:sz w:val="22"/>
              </w:rPr>
              <w:t>model 3</w:t>
            </w:r>
            <w:r w:rsidR="00911363" w:rsidRPr="003C09B9">
              <w:rPr>
                <w:rFonts w:ascii="Calibri" w:eastAsia="Times New Roman" w:hAnsi="Calibri"/>
                <w:b/>
                <w:color w:val="000000"/>
                <w:sz w:val="22"/>
              </w:rPr>
              <w:t>B</w:t>
            </w:r>
          </w:p>
        </w:tc>
        <w:tc>
          <w:tcPr>
            <w:tcW w:w="854" w:type="dxa"/>
            <w:tcBorders>
              <w:top w:val="single" w:sz="4" w:space="0" w:color="auto"/>
              <w:left w:val="nil"/>
              <w:bottom w:val="nil"/>
              <w:right w:val="nil"/>
            </w:tcBorders>
            <w:shd w:val="clear" w:color="auto" w:fill="D9D9D9" w:themeFill="background1" w:themeFillShade="D9"/>
            <w:vAlign w:val="center"/>
          </w:tcPr>
          <w:p w14:paraId="32423920"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307.3</w:t>
            </w:r>
          </w:p>
        </w:tc>
        <w:tc>
          <w:tcPr>
            <w:tcW w:w="1193" w:type="dxa"/>
            <w:tcBorders>
              <w:top w:val="single" w:sz="4" w:space="0" w:color="auto"/>
              <w:left w:val="nil"/>
              <w:bottom w:val="nil"/>
              <w:right w:val="nil"/>
            </w:tcBorders>
            <w:shd w:val="clear" w:color="auto" w:fill="D9D9D9" w:themeFill="background1" w:themeFillShade="D9"/>
            <w:vAlign w:val="center"/>
          </w:tcPr>
          <w:p w14:paraId="31964EED" w14:textId="77777777" w:rsidR="00527D99" w:rsidRPr="003C09B9" w:rsidRDefault="00527D99" w:rsidP="00BB594F">
            <w:pPr>
              <w:spacing w:after="0" w:line="240" w:lineRule="auto"/>
              <w:jc w:val="center"/>
              <w:rPr>
                <w:rFonts w:ascii="Calibri" w:hAnsi="Calibri"/>
                <w:color w:val="000000"/>
                <w:sz w:val="22"/>
              </w:rPr>
            </w:pPr>
          </w:p>
        </w:tc>
        <w:tc>
          <w:tcPr>
            <w:tcW w:w="1111" w:type="dxa"/>
            <w:tcBorders>
              <w:top w:val="single" w:sz="4" w:space="0" w:color="auto"/>
              <w:left w:val="nil"/>
              <w:bottom w:val="nil"/>
              <w:right w:val="nil"/>
            </w:tcBorders>
            <w:shd w:val="clear" w:color="auto" w:fill="D9D9D9" w:themeFill="background1" w:themeFillShade="D9"/>
            <w:vAlign w:val="center"/>
          </w:tcPr>
          <w:p w14:paraId="6E5EACD1"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1</w:t>
            </w:r>
          </w:p>
        </w:tc>
        <w:tc>
          <w:tcPr>
            <w:tcW w:w="973" w:type="dxa"/>
            <w:tcBorders>
              <w:top w:val="single" w:sz="4" w:space="0" w:color="auto"/>
              <w:left w:val="nil"/>
              <w:bottom w:val="nil"/>
              <w:right w:val="nil"/>
            </w:tcBorders>
            <w:shd w:val="clear" w:color="auto" w:fill="D9D9D9" w:themeFill="background1" w:themeFillShade="D9"/>
            <w:vAlign w:val="center"/>
          </w:tcPr>
          <w:p w14:paraId="4118BC25"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25.16</w:t>
            </w:r>
          </w:p>
        </w:tc>
        <w:tc>
          <w:tcPr>
            <w:tcW w:w="928" w:type="dxa"/>
            <w:tcBorders>
              <w:top w:val="single" w:sz="4" w:space="0" w:color="auto"/>
              <w:left w:val="nil"/>
              <w:bottom w:val="nil"/>
              <w:right w:val="nil"/>
            </w:tcBorders>
            <w:shd w:val="clear" w:color="auto" w:fill="D9D9D9" w:themeFill="background1" w:themeFillShade="D9"/>
            <w:vAlign w:val="center"/>
          </w:tcPr>
          <w:p w14:paraId="6CF6B8C5" w14:textId="77777777" w:rsidR="00527D99" w:rsidRPr="003C09B9" w:rsidRDefault="00527D99" w:rsidP="00BB594F">
            <w:pPr>
              <w:spacing w:after="0" w:line="240" w:lineRule="auto"/>
              <w:jc w:val="center"/>
              <w:rPr>
                <w:rFonts w:ascii="Calibri" w:hAnsi="Calibri"/>
                <w:color w:val="000000"/>
                <w:sz w:val="22"/>
              </w:rPr>
            </w:pPr>
          </w:p>
        </w:tc>
      </w:tr>
      <w:tr w:rsidR="00527D99" w:rsidRPr="003C09B9" w14:paraId="1689B597" w14:textId="77777777" w:rsidTr="00527D99">
        <w:trPr>
          <w:trHeight w:val="20"/>
        </w:trPr>
        <w:tc>
          <w:tcPr>
            <w:tcW w:w="2410" w:type="dxa"/>
            <w:vMerge/>
            <w:tcBorders>
              <w:left w:val="nil"/>
              <w:bottom w:val="nil"/>
              <w:right w:val="nil"/>
            </w:tcBorders>
            <w:shd w:val="clear" w:color="auto" w:fill="FFFFFF" w:themeFill="background1"/>
          </w:tcPr>
          <w:p w14:paraId="06EC1FF2" w14:textId="77777777" w:rsidR="00527D99" w:rsidRPr="003C09B9" w:rsidRDefault="00527D99" w:rsidP="00BB594F">
            <w:pPr>
              <w:spacing w:after="0" w:line="240" w:lineRule="auto"/>
              <w:rPr>
                <w:rFonts w:ascii="Calibri" w:eastAsia="Times New Roman" w:hAnsi="Calibri"/>
                <w:color w:val="000000"/>
                <w:sz w:val="22"/>
              </w:rPr>
            </w:pPr>
          </w:p>
        </w:tc>
        <w:tc>
          <w:tcPr>
            <w:tcW w:w="1360" w:type="dxa"/>
            <w:tcBorders>
              <w:top w:val="nil"/>
              <w:left w:val="nil"/>
              <w:bottom w:val="nil"/>
              <w:right w:val="nil"/>
            </w:tcBorders>
            <w:vAlign w:val="bottom"/>
          </w:tcPr>
          <w:p w14:paraId="79AC0605" w14:textId="27691F8D" w:rsidR="00527D99" w:rsidRPr="003C09B9" w:rsidRDefault="00527D99" w:rsidP="00BB594F">
            <w:pPr>
              <w:spacing w:after="0" w:line="240" w:lineRule="auto"/>
              <w:rPr>
                <w:rFonts w:ascii="Calibri" w:eastAsia="Times New Roman" w:hAnsi="Calibri"/>
                <w:color w:val="000000"/>
                <w:sz w:val="22"/>
              </w:rPr>
            </w:pPr>
            <w:r w:rsidRPr="003C09B9">
              <w:rPr>
                <w:rFonts w:ascii="Calibri" w:eastAsia="Times New Roman" w:hAnsi="Calibri"/>
                <w:color w:val="000000"/>
                <w:sz w:val="22"/>
              </w:rPr>
              <w:t>base model</w:t>
            </w:r>
          </w:p>
        </w:tc>
        <w:tc>
          <w:tcPr>
            <w:tcW w:w="854" w:type="dxa"/>
            <w:tcBorders>
              <w:top w:val="nil"/>
              <w:left w:val="nil"/>
              <w:bottom w:val="nil"/>
              <w:right w:val="nil"/>
            </w:tcBorders>
            <w:vAlign w:val="center"/>
          </w:tcPr>
          <w:p w14:paraId="576FF729"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323.9</w:t>
            </w:r>
          </w:p>
        </w:tc>
        <w:tc>
          <w:tcPr>
            <w:tcW w:w="1193" w:type="dxa"/>
            <w:tcBorders>
              <w:top w:val="nil"/>
              <w:left w:val="nil"/>
              <w:bottom w:val="nil"/>
              <w:right w:val="nil"/>
            </w:tcBorders>
            <w:vAlign w:val="center"/>
          </w:tcPr>
          <w:p w14:paraId="7D69B7C8"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16.6</w:t>
            </w:r>
          </w:p>
        </w:tc>
        <w:tc>
          <w:tcPr>
            <w:tcW w:w="1111" w:type="dxa"/>
            <w:tcBorders>
              <w:top w:val="nil"/>
              <w:left w:val="nil"/>
              <w:bottom w:val="nil"/>
              <w:right w:val="nil"/>
            </w:tcBorders>
            <w:vAlign w:val="center"/>
          </w:tcPr>
          <w:p w14:paraId="5BBC7654"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0</w:t>
            </w:r>
          </w:p>
        </w:tc>
        <w:tc>
          <w:tcPr>
            <w:tcW w:w="973" w:type="dxa"/>
            <w:tcBorders>
              <w:top w:val="nil"/>
              <w:left w:val="nil"/>
              <w:bottom w:val="nil"/>
              <w:right w:val="nil"/>
            </w:tcBorders>
            <w:vAlign w:val="center"/>
          </w:tcPr>
          <w:p w14:paraId="68146C53"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25.27</w:t>
            </w:r>
          </w:p>
        </w:tc>
        <w:tc>
          <w:tcPr>
            <w:tcW w:w="928" w:type="dxa"/>
            <w:tcBorders>
              <w:top w:val="nil"/>
              <w:left w:val="nil"/>
              <w:bottom w:val="nil"/>
              <w:right w:val="nil"/>
            </w:tcBorders>
            <w:vAlign w:val="center"/>
          </w:tcPr>
          <w:p w14:paraId="728C96FF"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9.24</w:t>
            </w:r>
          </w:p>
        </w:tc>
      </w:tr>
      <w:tr w:rsidR="00527D99" w:rsidRPr="003C09B9" w14:paraId="71AA8E8A" w14:textId="77777777" w:rsidTr="00527D99">
        <w:trPr>
          <w:trHeight w:val="20"/>
        </w:trPr>
        <w:tc>
          <w:tcPr>
            <w:tcW w:w="2410" w:type="dxa"/>
            <w:vMerge/>
            <w:tcBorders>
              <w:left w:val="nil"/>
              <w:bottom w:val="single" w:sz="4" w:space="0" w:color="auto"/>
              <w:right w:val="nil"/>
            </w:tcBorders>
            <w:shd w:val="clear" w:color="auto" w:fill="FFFFFF" w:themeFill="background1"/>
          </w:tcPr>
          <w:p w14:paraId="2280CF64" w14:textId="77777777" w:rsidR="00527D99" w:rsidRPr="003C09B9" w:rsidRDefault="00527D99" w:rsidP="00BB594F">
            <w:pPr>
              <w:spacing w:after="0" w:line="240" w:lineRule="auto"/>
              <w:rPr>
                <w:rFonts w:ascii="Calibri" w:eastAsia="Times New Roman" w:hAnsi="Calibri"/>
                <w:bCs/>
                <w:color w:val="000000"/>
                <w:sz w:val="22"/>
              </w:rPr>
            </w:pPr>
          </w:p>
        </w:tc>
        <w:tc>
          <w:tcPr>
            <w:tcW w:w="1360" w:type="dxa"/>
            <w:tcBorders>
              <w:top w:val="nil"/>
              <w:left w:val="nil"/>
              <w:bottom w:val="single" w:sz="4" w:space="0" w:color="auto"/>
              <w:right w:val="nil"/>
            </w:tcBorders>
            <w:vAlign w:val="bottom"/>
          </w:tcPr>
          <w:p w14:paraId="20A24776" w14:textId="5CB16E0A" w:rsidR="00527D99" w:rsidRPr="003C09B9" w:rsidRDefault="00527D99" w:rsidP="00BB594F">
            <w:pPr>
              <w:spacing w:after="0" w:line="240" w:lineRule="auto"/>
              <w:rPr>
                <w:rFonts w:ascii="Calibri" w:eastAsia="Times New Roman" w:hAnsi="Calibri"/>
                <w:color w:val="000000"/>
                <w:sz w:val="22"/>
              </w:rPr>
            </w:pPr>
            <w:r w:rsidRPr="003C09B9">
              <w:rPr>
                <w:rFonts w:ascii="Calibri" w:eastAsia="Times New Roman" w:hAnsi="Calibri"/>
                <w:bCs/>
                <w:color w:val="000000"/>
                <w:sz w:val="22"/>
              </w:rPr>
              <w:t>model 2</w:t>
            </w:r>
            <w:r w:rsidR="00911363" w:rsidRPr="003C09B9">
              <w:rPr>
                <w:rFonts w:ascii="Calibri" w:eastAsia="Times New Roman" w:hAnsi="Calibri"/>
                <w:bCs/>
                <w:color w:val="000000"/>
                <w:sz w:val="22"/>
              </w:rPr>
              <w:t>B</w:t>
            </w:r>
          </w:p>
        </w:tc>
        <w:tc>
          <w:tcPr>
            <w:tcW w:w="854" w:type="dxa"/>
            <w:tcBorders>
              <w:top w:val="nil"/>
              <w:left w:val="nil"/>
              <w:bottom w:val="single" w:sz="4" w:space="0" w:color="auto"/>
              <w:right w:val="nil"/>
            </w:tcBorders>
            <w:vAlign w:val="center"/>
          </w:tcPr>
          <w:p w14:paraId="0C9C47B9"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325.5</w:t>
            </w:r>
          </w:p>
        </w:tc>
        <w:tc>
          <w:tcPr>
            <w:tcW w:w="1193" w:type="dxa"/>
            <w:tcBorders>
              <w:top w:val="nil"/>
              <w:left w:val="nil"/>
              <w:bottom w:val="single" w:sz="4" w:space="0" w:color="auto"/>
              <w:right w:val="nil"/>
            </w:tcBorders>
            <w:vAlign w:val="center"/>
          </w:tcPr>
          <w:p w14:paraId="62782D1E"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18.2</w:t>
            </w:r>
          </w:p>
        </w:tc>
        <w:tc>
          <w:tcPr>
            <w:tcW w:w="1111" w:type="dxa"/>
            <w:tcBorders>
              <w:top w:val="nil"/>
              <w:left w:val="nil"/>
              <w:bottom w:val="single" w:sz="4" w:space="0" w:color="auto"/>
              <w:right w:val="nil"/>
            </w:tcBorders>
            <w:vAlign w:val="center"/>
          </w:tcPr>
          <w:p w14:paraId="3767B87B"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0</w:t>
            </w:r>
          </w:p>
        </w:tc>
        <w:tc>
          <w:tcPr>
            <w:tcW w:w="973" w:type="dxa"/>
            <w:tcBorders>
              <w:top w:val="nil"/>
              <w:left w:val="nil"/>
              <w:bottom w:val="single" w:sz="4" w:space="0" w:color="auto"/>
              <w:right w:val="nil"/>
            </w:tcBorders>
            <w:vAlign w:val="center"/>
          </w:tcPr>
          <w:p w14:paraId="211D25B2"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25.55</w:t>
            </w:r>
          </w:p>
        </w:tc>
        <w:tc>
          <w:tcPr>
            <w:tcW w:w="928" w:type="dxa"/>
            <w:tcBorders>
              <w:top w:val="nil"/>
              <w:left w:val="nil"/>
              <w:bottom w:val="single" w:sz="4" w:space="0" w:color="auto"/>
              <w:right w:val="nil"/>
            </w:tcBorders>
            <w:vAlign w:val="center"/>
          </w:tcPr>
          <w:p w14:paraId="763BDD6D"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9.33</w:t>
            </w:r>
          </w:p>
        </w:tc>
      </w:tr>
      <w:tr w:rsidR="00527D99" w:rsidRPr="003C09B9" w14:paraId="530FEB39" w14:textId="77777777" w:rsidTr="00527D99">
        <w:trPr>
          <w:trHeight w:val="20"/>
        </w:trPr>
        <w:tc>
          <w:tcPr>
            <w:tcW w:w="2410" w:type="dxa"/>
            <w:vMerge w:val="restart"/>
            <w:tcBorders>
              <w:top w:val="single" w:sz="4" w:space="0" w:color="auto"/>
              <w:left w:val="nil"/>
              <w:bottom w:val="single" w:sz="4" w:space="0" w:color="auto"/>
              <w:right w:val="nil"/>
            </w:tcBorders>
            <w:shd w:val="clear" w:color="auto" w:fill="FFFFFF" w:themeFill="background1"/>
            <w:vAlign w:val="center"/>
          </w:tcPr>
          <w:p w14:paraId="3599376D" w14:textId="5DBE6A30" w:rsidR="00527D99" w:rsidRPr="003C09B9" w:rsidRDefault="00527D99" w:rsidP="00527D99">
            <w:pPr>
              <w:spacing w:after="0" w:line="240" w:lineRule="auto"/>
              <w:jc w:val="center"/>
              <w:rPr>
                <w:rFonts w:ascii="Calibri" w:eastAsia="Times New Roman" w:hAnsi="Calibri"/>
                <w:b/>
                <w:color w:val="000000"/>
                <w:sz w:val="22"/>
              </w:rPr>
            </w:pPr>
            <w:r w:rsidRPr="003C09B9">
              <w:rPr>
                <w:rFonts w:ascii="Calibri" w:eastAsia="Times New Roman" w:hAnsi="Calibri"/>
                <w:b/>
                <w:color w:val="000000"/>
                <w:sz w:val="22"/>
              </w:rPr>
              <w:t>L</w:t>
            </w:r>
          </w:p>
        </w:tc>
        <w:tc>
          <w:tcPr>
            <w:tcW w:w="1360" w:type="dxa"/>
            <w:tcBorders>
              <w:top w:val="single" w:sz="4" w:space="0" w:color="auto"/>
              <w:left w:val="nil"/>
              <w:bottom w:val="nil"/>
              <w:right w:val="nil"/>
            </w:tcBorders>
            <w:shd w:val="clear" w:color="auto" w:fill="D9D9D9" w:themeFill="background1" w:themeFillShade="D9"/>
            <w:vAlign w:val="bottom"/>
          </w:tcPr>
          <w:p w14:paraId="0E519260" w14:textId="1DD76401" w:rsidR="00527D99" w:rsidRPr="003C09B9" w:rsidRDefault="00527D99" w:rsidP="00BB594F">
            <w:pPr>
              <w:spacing w:after="0" w:line="240" w:lineRule="auto"/>
              <w:rPr>
                <w:rFonts w:ascii="Calibri" w:hAnsi="Calibri"/>
                <w:b/>
                <w:color w:val="000000"/>
                <w:sz w:val="22"/>
              </w:rPr>
            </w:pPr>
            <w:r w:rsidRPr="003C09B9">
              <w:rPr>
                <w:rFonts w:ascii="Calibri" w:eastAsia="Times New Roman" w:hAnsi="Calibri"/>
                <w:b/>
                <w:color w:val="000000"/>
                <w:sz w:val="22"/>
              </w:rPr>
              <w:t>model 3</w:t>
            </w:r>
            <w:r w:rsidR="00911363" w:rsidRPr="003C09B9">
              <w:rPr>
                <w:rFonts w:ascii="Calibri" w:eastAsia="Times New Roman" w:hAnsi="Calibri"/>
                <w:b/>
                <w:color w:val="000000"/>
                <w:sz w:val="22"/>
              </w:rPr>
              <w:t>C</w:t>
            </w:r>
          </w:p>
        </w:tc>
        <w:tc>
          <w:tcPr>
            <w:tcW w:w="854" w:type="dxa"/>
            <w:tcBorders>
              <w:top w:val="single" w:sz="4" w:space="0" w:color="auto"/>
              <w:left w:val="nil"/>
              <w:bottom w:val="nil"/>
              <w:right w:val="nil"/>
            </w:tcBorders>
            <w:shd w:val="clear" w:color="auto" w:fill="D9D9D9" w:themeFill="background1" w:themeFillShade="D9"/>
            <w:vAlign w:val="center"/>
          </w:tcPr>
          <w:p w14:paraId="6A693541"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309.4</w:t>
            </w:r>
          </w:p>
        </w:tc>
        <w:tc>
          <w:tcPr>
            <w:tcW w:w="1193" w:type="dxa"/>
            <w:tcBorders>
              <w:top w:val="single" w:sz="4" w:space="0" w:color="auto"/>
              <w:left w:val="nil"/>
              <w:bottom w:val="nil"/>
              <w:right w:val="nil"/>
            </w:tcBorders>
            <w:shd w:val="clear" w:color="auto" w:fill="D9D9D9" w:themeFill="background1" w:themeFillShade="D9"/>
            <w:vAlign w:val="center"/>
          </w:tcPr>
          <w:p w14:paraId="612CEA49" w14:textId="77777777" w:rsidR="00527D99" w:rsidRPr="003C09B9" w:rsidRDefault="00527D99" w:rsidP="00BB594F">
            <w:pPr>
              <w:spacing w:after="0" w:line="240" w:lineRule="auto"/>
              <w:jc w:val="center"/>
              <w:rPr>
                <w:rFonts w:ascii="Calibri" w:hAnsi="Calibri"/>
                <w:color w:val="000000"/>
                <w:sz w:val="22"/>
              </w:rPr>
            </w:pPr>
          </w:p>
        </w:tc>
        <w:tc>
          <w:tcPr>
            <w:tcW w:w="1111" w:type="dxa"/>
            <w:tcBorders>
              <w:top w:val="single" w:sz="4" w:space="0" w:color="auto"/>
              <w:left w:val="nil"/>
              <w:bottom w:val="nil"/>
              <w:right w:val="nil"/>
            </w:tcBorders>
            <w:shd w:val="clear" w:color="auto" w:fill="D9D9D9" w:themeFill="background1" w:themeFillShade="D9"/>
            <w:vAlign w:val="center"/>
          </w:tcPr>
          <w:p w14:paraId="1324CD09"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1</w:t>
            </w:r>
          </w:p>
        </w:tc>
        <w:tc>
          <w:tcPr>
            <w:tcW w:w="973" w:type="dxa"/>
            <w:tcBorders>
              <w:top w:val="single" w:sz="4" w:space="0" w:color="auto"/>
              <w:left w:val="nil"/>
              <w:bottom w:val="nil"/>
              <w:right w:val="nil"/>
            </w:tcBorders>
            <w:shd w:val="clear" w:color="auto" w:fill="D9D9D9" w:themeFill="background1" w:themeFillShade="D9"/>
            <w:vAlign w:val="center"/>
          </w:tcPr>
          <w:p w14:paraId="05DA95EF"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26.16</w:t>
            </w:r>
          </w:p>
        </w:tc>
        <w:tc>
          <w:tcPr>
            <w:tcW w:w="928" w:type="dxa"/>
            <w:tcBorders>
              <w:top w:val="single" w:sz="4" w:space="0" w:color="auto"/>
              <w:left w:val="nil"/>
              <w:bottom w:val="nil"/>
              <w:right w:val="nil"/>
            </w:tcBorders>
            <w:shd w:val="clear" w:color="auto" w:fill="D9D9D9" w:themeFill="background1" w:themeFillShade="D9"/>
            <w:vAlign w:val="center"/>
          </w:tcPr>
          <w:p w14:paraId="2DB6A620" w14:textId="77777777" w:rsidR="00527D99" w:rsidRPr="003C09B9" w:rsidRDefault="00527D99" w:rsidP="00BB594F">
            <w:pPr>
              <w:spacing w:after="0" w:line="240" w:lineRule="auto"/>
              <w:jc w:val="center"/>
              <w:rPr>
                <w:rFonts w:ascii="Calibri" w:hAnsi="Calibri"/>
                <w:color w:val="000000"/>
                <w:sz w:val="22"/>
              </w:rPr>
            </w:pPr>
          </w:p>
        </w:tc>
      </w:tr>
      <w:tr w:rsidR="00527D99" w:rsidRPr="003C09B9" w14:paraId="35F38C81" w14:textId="77777777" w:rsidTr="00527D99">
        <w:trPr>
          <w:trHeight w:val="20"/>
        </w:trPr>
        <w:tc>
          <w:tcPr>
            <w:tcW w:w="2410" w:type="dxa"/>
            <w:vMerge/>
            <w:tcBorders>
              <w:top w:val="nil"/>
              <w:left w:val="nil"/>
              <w:bottom w:val="single" w:sz="4" w:space="0" w:color="auto"/>
              <w:right w:val="nil"/>
            </w:tcBorders>
            <w:shd w:val="clear" w:color="auto" w:fill="FFFFFF" w:themeFill="background1"/>
          </w:tcPr>
          <w:p w14:paraId="030C59B8" w14:textId="77777777" w:rsidR="00527D99" w:rsidRPr="003C09B9" w:rsidRDefault="00527D99" w:rsidP="00BB594F">
            <w:pPr>
              <w:spacing w:after="0" w:line="240" w:lineRule="auto"/>
              <w:rPr>
                <w:rFonts w:ascii="Calibri" w:eastAsia="Times New Roman" w:hAnsi="Calibri"/>
                <w:bCs/>
                <w:color w:val="000000"/>
                <w:sz w:val="22"/>
              </w:rPr>
            </w:pPr>
          </w:p>
        </w:tc>
        <w:tc>
          <w:tcPr>
            <w:tcW w:w="1360" w:type="dxa"/>
            <w:tcBorders>
              <w:top w:val="nil"/>
              <w:left w:val="nil"/>
              <w:bottom w:val="nil"/>
              <w:right w:val="nil"/>
            </w:tcBorders>
            <w:vAlign w:val="bottom"/>
          </w:tcPr>
          <w:p w14:paraId="6AA11055" w14:textId="51F0196D" w:rsidR="00527D99" w:rsidRPr="003C09B9" w:rsidRDefault="00527D99" w:rsidP="00BB594F">
            <w:pPr>
              <w:spacing w:after="0" w:line="240" w:lineRule="auto"/>
              <w:rPr>
                <w:rFonts w:ascii="Calibri" w:eastAsia="Times New Roman" w:hAnsi="Calibri"/>
                <w:color w:val="000000"/>
                <w:sz w:val="22"/>
              </w:rPr>
            </w:pPr>
            <w:r w:rsidRPr="003C09B9">
              <w:rPr>
                <w:rFonts w:ascii="Calibri" w:eastAsia="Times New Roman" w:hAnsi="Calibri"/>
                <w:bCs/>
                <w:color w:val="000000"/>
                <w:sz w:val="22"/>
              </w:rPr>
              <w:t>base model</w:t>
            </w:r>
          </w:p>
        </w:tc>
        <w:tc>
          <w:tcPr>
            <w:tcW w:w="854" w:type="dxa"/>
            <w:tcBorders>
              <w:top w:val="nil"/>
              <w:left w:val="nil"/>
              <w:bottom w:val="nil"/>
              <w:right w:val="nil"/>
            </w:tcBorders>
            <w:vAlign w:val="center"/>
          </w:tcPr>
          <w:p w14:paraId="3FFC7E9F" w14:textId="77777777" w:rsidR="00527D99" w:rsidRPr="003C09B9" w:rsidRDefault="00527D99" w:rsidP="00BB594F">
            <w:pPr>
              <w:spacing w:after="0" w:line="240" w:lineRule="auto"/>
              <w:jc w:val="center"/>
              <w:rPr>
                <w:sz w:val="22"/>
              </w:rPr>
            </w:pPr>
            <w:r w:rsidRPr="003C09B9">
              <w:rPr>
                <w:rFonts w:ascii="Calibri" w:hAnsi="Calibri"/>
                <w:color w:val="000000"/>
                <w:sz w:val="22"/>
              </w:rPr>
              <w:t>323.9</w:t>
            </w:r>
          </w:p>
        </w:tc>
        <w:tc>
          <w:tcPr>
            <w:tcW w:w="1193" w:type="dxa"/>
            <w:tcBorders>
              <w:top w:val="nil"/>
              <w:left w:val="nil"/>
              <w:bottom w:val="nil"/>
              <w:right w:val="nil"/>
            </w:tcBorders>
            <w:vAlign w:val="center"/>
          </w:tcPr>
          <w:p w14:paraId="54926942" w14:textId="77777777" w:rsidR="00527D99" w:rsidRPr="003C09B9" w:rsidRDefault="00527D99" w:rsidP="00BB594F">
            <w:pPr>
              <w:spacing w:after="0" w:line="240" w:lineRule="auto"/>
              <w:jc w:val="center"/>
              <w:rPr>
                <w:sz w:val="22"/>
              </w:rPr>
            </w:pPr>
            <w:r w:rsidRPr="003C09B9">
              <w:rPr>
                <w:rFonts w:ascii="Calibri" w:hAnsi="Calibri"/>
                <w:color w:val="000000"/>
                <w:sz w:val="22"/>
              </w:rPr>
              <w:t>14.4</w:t>
            </w:r>
          </w:p>
        </w:tc>
        <w:tc>
          <w:tcPr>
            <w:tcW w:w="1111" w:type="dxa"/>
            <w:tcBorders>
              <w:top w:val="nil"/>
              <w:left w:val="nil"/>
              <w:bottom w:val="nil"/>
              <w:right w:val="nil"/>
            </w:tcBorders>
            <w:vAlign w:val="center"/>
          </w:tcPr>
          <w:p w14:paraId="0FDCFE78" w14:textId="77777777" w:rsidR="00527D99" w:rsidRPr="003C09B9" w:rsidRDefault="00527D99" w:rsidP="00BB594F">
            <w:pPr>
              <w:spacing w:after="0" w:line="240" w:lineRule="auto"/>
              <w:jc w:val="center"/>
              <w:rPr>
                <w:sz w:val="22"/>
              </w:rPr>
            </w:pPr>
            <w:r w:rsidRPr="003C09B9">
              <w:rPr>
                <w:rFonts w:ascii="Calibri" w:hAnsi="Calibri"/>
                <w:color w:val="000000"/>
                <w:sz w:val="22"/>
              </w:rPr>
              <w:t>0</w:t>
            </w:r>
          </w:p>
        </w:tc>
        <w:tc>
          <w:tcPr>
            <w:tcW w:w="973" w:type="dxa"/>
            <w:tcBorders>
              <w:top w:val="nil"/>
              <w:left w:val="nil"/>
              <w:bottom w:val="nil"/>
              <w:right w:val="nil"/>
            </w:tcBorders>
            <w:vAlign w:val="center"/>
          </w:tcPr>
          <w:p w14:paraId="2C1AEDE1" w14:textId="77777777" w:rsidR="00527D99" w:rsidRPr="003C09B9" w:rsidRDefault="00527D99" w:rsidP="00BB594F">
            <w:pPr>
              <w:spacing w:after="0" w:line="240" w:lineRule="auto"/>
              <w:jc w:val="center"/>
              <w:rPr>
                <w:sz w:val="22"/>
              </w:rPr>
            </w:pPr>
            <w:r w:rsidRPr="003C09B9">
              <w:rPr>
                <w:rFonts w:ascii="Calibri" w:hAnsi="Calibri"/>
                <w:color w:val="000000"/>
                <w:sz w:val="22"/>
              </w:rPr>
              <w:t>25.27</w:t>
            </w:r>
          </w:p>
        </w:tc>
        <w:tc>
          <w:tcPr>
            <w:tcW w:w="928" w:type="dxa"/>
            <w:tcBorders>
              <w:top w:val="nil"/>
              <w:left w:val="nil"/>
              <w:bottom w:val="nil"/>
              <w:right w:val="nil"/>
            </w:tcBorders>
            <w:vAlign w:val="center"/>
          </w:tcPr>
          <w:p w14:paraId="202491A1" w14:textId="77777777" w:rsidR="00527D99" w:rsidRPr="003C09B9" w:rsidRDefault="00527D99" w:rsidP="00BB594F">
            <w:pPr>
              <w:spacing w:after="0" w:line="240" w:lineRule="auto"/>
              <w:jc w:val="center"/>
              <w:rPr>
                <w:sz w:val="22"/>
              </w:rPr>
            </w:pPr>
            <w:r w:rsidRPr="003C09B9">
              <w:rPr>
                <w:rFonts w:ascii="Calibri" w:hAnsi="Calibri"/>
                <w:color w:val="000000"/>
                <w:sz w:val="22"/>
              </w:rPr>
              <w:t>9.22</w:t>
            </w:r>
          </w:p>
        </w:tc>
      </w:tr>
      <w:tr w:rsidR="00527D99" w:rsidRPr="003C09B9" w14:paraId="3B0CD4D5" w14:textId="77777777" w:rsidTr="00527D99">
        <w:trPr>
          <w:trHeight w:val="20"/>
        </w:trPr>
        <w:tc>
          <w:tcPr>
            <w:tcW w:w="2410" w:type="dxa"/>
            <w:vMerge/>
            <w:tcBorders>
              <w:top w:val="nil"/>
              <w:left w:val="nil"/>
              <w:bottom w:val="single" w:sz="4" w:space="0" w:color="auto"/>
              <w:right w:val="nil"/>
            </w:tcBorders>
            <w:shd w:val="clear" w:color="auto" w:fill="FFFFFF" w:themeFill="background1"/>
          </w:tcPr>
          <w:p w14:paraId="5EAA71C3" w14:textId="77777777" w:rsidR="00527D99" w:rsidRPr="003C09B9" w:rsidRDefault="00527D99" w:rsidP="00BB594F">
            <w:pPr>
              <w:spacing w:after="0" w:line="240" w:lineRule="auto"/>
              <w:rPr>
                <w:rFonts w:ascii="Calibri" w:eastAsia="Times New Roman" w:hAnsi="Calibri"/>
                <w:bCs/>
                <w:color w:val="000000"/>
                <w:sz w:val="22"/>
              </w:rPr>
            </w:pPr>
          </w:p>
        </w:tc>
        <w:tc>
          <w:tcPr>
            <w:tcW w:w="1360" w:type="dxa"/>
            <w:tcBorders>
              <w:top w:val="nil"/>
              <w:left w:val="nil"/>
              <w:bottom w:val="single" w:sz="8" w:space="0" w:color="auto"/>
              <w:right w:val="nil"/>
            </w:tcBorders>
            <w:vAlign w:val="bottom"/>
          </w:tcPr>
          <w:p w14:paraId="59DFDCF8" w14:textId="6B244331" w:rsidR="00527D99" w:rsidRPr="003C09B9" w:rsidRDefault="00527D99" w:rsidP="00BB594F">
            <w:pPr>
              <w:spacing w:after="0" w:line="240" w:lineRule="auto"/>
              <w:rPr>
                <w:rFonts w:ascii="Calibri" w:eastAsia="Times New Roman" w:hAnsi="Calibri"/>
                <w:color w:val="000000"/>
                <w:sz w:val="22"/>
              </w:rPr>
            </w:pPr>
            <w:r w:rsidRPr="003C09B9">
              <w:rPr>
                <w:rFonts w:ascii="Calibri" w:eastAsia="Times New Roman" w:hAnsi="Calibri"/>
                <w:bCs/>
                <w:color w:val="000000"/>
                <w:sz w:val="22"/>
              </w:rPr>
              <w:t>model 2</w:t>
            </w:r>
            <w:r w:rsidR="00911363" w:rsidRPr="003C09B9">
              <w:rPr>
                <w:rFonts w:ascii="Calibri" w:eastAsia="Times New Roman" w:hAnsi="Calibri"/>
                <w:bCs/>
                <w:color w:val="000000"/>
                <w:sz w:val="22"/>
              </w:rPr>
              <w:t>C</w:t>
            </w:r>
          </w:p>
        </w:tc>
        <w:tc>
          <w:tcPr>
            <w:tcW w:w="854" w:type="dxa"/>
            <w:tcBorders>
              <w:top w:val="nil"/>
              <w:left w:val="nil"/>
              <w:bottom w:val="single" w:sz="8" w:space="0" w:color="auto"/>
              <w:right w:val="nil"/>
            </w:tcBorders>
            <w:vAlign w:val="center"/>
          </w:tcPr>
          <w:p w14:paraId="7C2CF7A6" w14:textId="77777777" w:rsidR="00527D99" w:rsidRPr="003C09B9" w:rsidRDefault="00527D99" w:rsidP="00BB594F">
            <w:pPr>
              <w:spacing w:after="0" w:line="240" w:lineRule="auto"/>
              <w:jc w:val="center"/>
              <w:rPr>
                <w:sz w:val="22"/>
              </w:rPr>
            </w:pPr>
            <w:r w:rsidRPr="003C09B9">
              <w:rPr>
                <w:rFonts w:ascii="Calibri" w:hAnsi="Calibri"/>
                <w:color w:val="000000"/>
                <w:sz w:val="22"/>
              </w:rPr>
              <w:t>324.6</w:t>
            </w:r>
          </w:p>
        </w:tc>
        <w:tc>
          <w:tcPr>
            <w:tcW w:w="1193" w:type="dxa"/>
            <w:tcBorders>
              <w:top w:val="nil"/>
              <w:left w:val="nil"/>
              <w:bottom w:val="single" w:sz="8" w:space="0" w:color="auto"/>
              <w:right w:val="nil"/>
            </w:tcBorders>
            <w:vAlign w:val="center"/>
          </w:tcPr>
          <w:p w14:paraId="6425882C" w14:textId="77777777" w:rsidR="00527D99" w:rsidRPr="003C09B9" w:rsidRDefault="00527D99" w:rsidP="00BB594F">
            <w:pPr>
              <w:spacing w:after="0" w:line="240" w:lineRule="auto"/>
              <w:jc w:val="center"/>
              <w:rPr>
                <w:sz w:val="22"/>
              </w:rPr>
            </w:pPr>
            <w:r w:rsidRPr="003C09B9">
              <w:rPr>
                <w:rFonts w:ascii="Calibri" w:hAnsi="Calibri"/>
                <w:color w:val="000000"/>
                <w:sz w:val="22"/>
              </w:rPr>
              <w:t>15.2</w:t>
            </w:r>
          </w:p>
        </w:tc>
        <w:tc>
          <w:tcPr>
            <w:tcW w:w="1111" w:type="dxa"/>
            <w:tcBorders>
              <w:top w:val="nil"/>
              <w:left w:val="nil"/>
              <w:bottom w:val="single" w:sz="8" w:space="0" w:color="auto"/>
              <w:right w:val="nil"/>
            </w:tcBorders>
            <w:vAlign w:val="center"/>
          </w:tcPr>
          <w:p w14:paraId="0EE5FD58" w14:textId="77777777" w:rsidR="00527D99" w:rsidRPr="003C09B9" w:rsidRDefault="00527D99" w:rsidP="00BB594F">
            <w:pPr>
              <w:spacing w:after="0" w:line="240" w:lineRule="auto"/>
              <w:jc w:val="center"/>
              <w:rPr>
                <w:sz w:val="22"/>
              </w:rPr>
            </w:pPr>
            <w:r w:rsidRPr="003C09B9">
              <w:rPr>
                <w:rFonts w:ascii="Calibri" w:hAnsi="Calibri"/>
                <w:color w:val="000000"/>
                <w:sz w:val="22"/>
              </w:rPr>
              <w:t>0</w:t>
            </w:r>
          </w:p>
        </w:tc>
        <w:tc>
          <w:tcPr>
            <w:tcW w:w="973" w:type="dxa"/>
            <w:tcBorders>
              <w:top w:val="nil"/>
              <w:left w:val="nil"/>
              <w:bottom w:val="single" w:sz="8" w:space="0" w:color="auto"/>
              <w:right w:val="nil"/>
            </w:tcBorders>
            <w:vAlign w:val="center"/>
          </w:tcPr>
          <w:p w14:paraId="2834C807" w14:textId="77777777" w:rsidR="00527D99" w:rsidRPr="003C09B9" w:rsidRDefault="00527D99" w:rsidP="00BB594F">
            <w:pPr>
              <w:spacing w:after="0" w:line="240" w:lineRule="auto"/>
              <w:jc w:val="center"/>
              <w:rPr>
                <w:sz w:val="22"/>
              </w:rPr>
            </w:pPr>
            <w:r w:rsidRPr="003C09B9">
              <w:rPr>
                <w:rFonts w:ascii="Calibri" w:hAnsi="Calibri"/>
                <w:color w:val="000000"/>
                <w:sz w:val="22"/>
              </w:rPr>
              <w:t>25.2</w:t>
            </w:r>
          </w:p>
        </w:tc>
        <w:tc>
          <w:tcPr>
            <w:tcW w:w="928" w:type="dxa"/>
            <w:tcBorders>
              <w:top w:val="nil"/>
              <w:left w:val="nil"/>
              <w:bottom w:val="single" w:sz="8" w:space="0" w:color="auto"/>
              <w:right w:val="nil"/>
            </w:tcBorders>
            <w:vAlign w:val="center"/>
          </w:tcPr>
          <w:p w14:paraId="0BEA6AB8" w14:textId="77777777" w:rsidR="00527D99" w:rsidRPr="003C09B9" w:rsidRDefault="00527D99" w:rsidP="00BB594F">
            <w:pPr>
              <w:spacing w:after="0" w:line="240" w:lineRule="auto"/>
              <w:jc w:val="center"/>
              <w:rPr>
                <w:sz w:val="22"/>
              </w:rPr>
            </w:pPr>
            <w:r w:rsidRPr="003C09B9">
              <w:rPr>
                <w:rFonts w:ascii="Calibri" w:hAnsi="Calibri"/>
                <w:color w:val="000000"/>
                <w:sz w:val="22"/>
              </w:rPr>
              <w:t>9.09</w:t>
            </w:r>
          </w:p>
        </w:tc>
      </w:tr>
    </w:tbl>
    <w:p w14:paraId="764DCDDC" w14:textId="38BB217E" w:rsidR="00CC5307" w:rsidRPr="003C09B9" w:rsidRDefault="00CC5307" w:rsidP="00CC5307">
      <w:pPr>
        <w:spacing w:after="160" w:line="259" w:lineRule="auto"/>
        <w:rPr>
          <w:sz w:val="22"/>
        </w:rPr>
      </w:pPr>
      <w:bookmarkStart w:id="17" w:name="_Hlk507163063"/>
    </w:p>
    <w:p w14:paraId="59D5A155" w14:textId="3E82DDF8" w:rsidR="008A1D14" w:rsidRPr="003C09B9" w:rsidRDefault="009B7961" w:rsidP="008A1D14">
      <w:pPr>
        <w:rPr>
          <w:bCs/>
          <w:szCs w:val="24"/>
        </w:rPr>
      </w:pPr>
      <w:r>
        <w:rPr>
          <w:bCs/>
          <w:szCs w:val="24"/>
        </w:rPr>
        <w:t>Including</w:t>
      </w:r>
      <w:r>
        <w:rPr>
          <w:bCs/>
          <w:i/>
          <w:iCs/>
          <w:szCs w:val="24"/>
        </w:rPr>
        <w:t xml:space="preserve"> </w:t>
      </w:r>
      <w:r w:rsidR="00246CFA" w:rsidRPr="003C09B9">
        <w:rPr>
          <w:bCs/>
          <w:i/>
          <w:iCs/>
          <w:szCs w:val="24"/>
        </w:rPr>
        <w:t>RR</w:t>
      </w:r>
      <w:r w:rsidR="00246CFA" w:rsidRPr="003C09B9">
        <w:rPr>
          <w:bCs/>
          <w:szCs w:val="24"/>
        </w:rPr>
        <w:t xml:space="preserve"> </w:t>
      </w:r>
      <w:r>
        <w:rPr>
          <w:bCs/>
          <w:szCs w:val="24"/>
        </w:rPr>
        <w:t xml:space="preserve">as a main effect </w:t>
      </w:r>
      <w:r w:rsidR="001E6374" w:rsidRPr="003C09B9">
        <w:rPr>
          <w:bCs/>
          <w:szCs w:val="24"/>
        </w:rPr>
        <w:t xml:space="preserve">improved the prediction accuracy </w:t>
      </w:r>
      <w:r>
        <w:rPr>
          <w:bCs/>
          <w:szCs w:val="24"/>
        </w:rPr>
        <w:t xml:space="preserve">relative to </w:t>
      </w:r>
      <w:r w:rsidR="001E6374" w:rsidRPr="003C09B9">
        <w:rPr>
          <w:bCs/>
          <w:szCs w:val="24"/>
        </w:rPr>
        <w:t xml:space="preserve">the base model </w:t>
      </w:r>
      <w:r>
        <w:rPr>
          <w:bCs/>
          <w:iCs/>
          <w:szCs w:val="24"/>
        </w:rPr>
        <w:t xml:space="preserve">but </w:t>
      </w:r>
      <w:r w:rsidRPr="003C09B9">
        <w:rPr>
          <w:bCs/>
          <w:szCs w:val="24"/>
        </w:rPr>
        <w:t xml:space="preserve">including the interaction between </w:t>
      </w:r>
      <w:r w:rsidRPr="009B7961">
        <w:rPr>
          <w:bCs/>
          <w:i/>
          <w:iCs/>
          <w:szCs w:val="24"/>
        </w:rPr>
        <w:t>RR</w:t>
      </w:r>
      <w:r>
        <w:rPr>
          <w:bCs/>
          <w:szCs w:val="24"/>
        </w:rPr>
        <w:t xml:space="preserve"> and </w:t>
      </w:r>
      <w:r w:rsidRPr="009B7961">
        <w:rPr>
          <w:bCs/>
          <w:szCs w:val="24"/>
        </w:rPr>
        <w:t>the</w:t>
      </w:r>
      <w:r w:rsidRPr="003C09B9">
        <w:rPr>
          <w:bCs/>
          <w:szCs w:val="24"/>
        </w:rPr>
        <w:t xml:space="preserve"> experimental conditions and </w:t>
      </w:r>
      <w:r w:rsidRPr="003C09B9">
        <w:rPr>
          <w:bCs/>
          <w:i/>
          <w:iCs/>
          <w:szCs w:val="24"/>
        </w:rPr>
        <w:t>RR</w:t>
      </w:r>
      <w:r w:rsidRPr="003C09B9">
        <w:rPr>
          <w:bCs/>
          <w:szCs w:val="24"/>
        </w:rPr>
        <w:t xml:space="preserve"> did not improve it any further</w:t>
      </w:r>
      <w:r w:rsidR="00146F08">
        <w:rPr>
          <w:bCs/>
          <w:szCs w:val="24"/>
        </w:rPr>
        <w:t>, so we report model 2A in the main text</w:t>
      </w:r>
      <w:r w:rsidR="008A1D14" w:rsidRPr="003C09B9">
        <w:rPr>
          <w:bCs/>
          <w:szCs w:val="24"/>
        </w:rPr>
        <w:t xml:space="preserve">. With respect to </w:t>
      </w:r>
      <w:r w:rsidR="008A1D14" w:rsidRPr="003C09B9">
        <w:rPr>
          <w:bCs/>
          <w:i/>
          <w:iCs/>
          <w:szCs w:val="24"/>
        </w:rPr>
        <w:t>DET</w:t>
      </w:r>
      <w:r w:rsidR="008A1D14" w:rsidRPr="003C09B9">
        <w:rPr>
          <w:bCs/>
          <w:szCs w:val="24"/>
        </w:rPr>
        <w:t xml:space="preserve"> and </w:t>
      </w:r>
      <w:r w:rsidR="008A1D14" w:rsidRPr="003C09B9">
        <w:rPr>
          <w:bCs/>
          <w:i/>
          <w:iCs/>
          <w:szCs w:val="24"/>
        </w:rPr>
        <w:t>L</w:t>
      </w:r>
      <w:r w:rsidR="008A1D14" w:rsidRPr="003C09B9">
        <w:rPr>
          <w:bCs/>
          <w:szCs w:val="24"/>
        </w:rPr>
        <w:t xml:space="preserve">, </w:t>
      </w:r>
      <w:r w:rsidR="00246CFA" w:rsidRPr="003C09B9">
        <w:rPr>
          <w:bCs/>
          <w:szCs w:val="24"/>
        </w:rPr>
        <w:t xml:space="preserve">instead, </w:t>
      </w:r>
      <w:r w:rsidR="008A1D14" w:rsidRPr="003C09B9">
        <w:rPr>
          <w:bCs/>
          <w:szCs w:val="24"/>
        </w:rPr>
        <w:t>including</w:t>
      </w:r>
      <w:r w:rsidR="00246CFA" w:rsidRPr="003C09B9">
        <w:rPr>
          <w:bCs/>
          <w:szCs w:val="24"/>
        </w:rPr>
        <w:t xml:space="preserve"> them both as main effect and in interaction with </w:t>
      </w:r>
      <w:r w:rsidR="008A1D14" w:rsidRPr="003C09B9">
        <w:rPr>
          <w:bCs/>
          <w:szCs w:val="24"/>
        </w:rPr>
        <w:t xml:space="preserve">the experimental conditions </w:t>
      </w:r>
      <w:r w:rsidR="00146F08">
        <w:rPr>
          <w:bCs/>
          <w:szCs w:val="24"/>
        </w:rPr>
        <w:t xml:space="preserve">did </w:t>
      </w:r>
      <w:r w:rsidR="008A1D14" w:rsidRPr="003C09B9">
        <w:rPr>
          <w:bCs/>
          <w:szCs w:val="24"/>
        </w:rPr>
        <w:t>improve mod</w:t>
      </w:r>
      <w:r w:rsidR="00246CFA" w:rsidRPr="003C09B9">
        <w:rPr>
          <w:bCs/>
          <w:szCs w:val="24"/>
        </w:rPr>
        <w:t>el accuracy</w:t>
      </w:r>
      <w:r w:rsidR="00146F08">
        <w:rPr>
          <w:bCs/>
          <w:szCs w:val="24"/>
        </w:rPr>
        <w:t xml:space="preserve"> further, so we report </w:t>
      </w:r>
      <w:r w:rsidR="00246CFA" w:rsidRPr="003C09B9">
        <w:rPr>
          <w:bCs/>
          <w:szCs w:val="24"/>
        </w:rPr>
        <w:t>model</w:t>
      </w:r>
      <w:r w:rsidR="008A1D14" w:rsidRPr="003C09B9">
        <w:rPr>
          <w:bCs/>
          <w:szCs w:val="24"/>
        </w:rPr>
        <w:t xml:space="preserve"> 3B and 3C</w:t>
      </w:r>
      <w:r w:rsidR="00246CFA" w:rsidRPr="003C09B9">
        <w:rPr>
          <w:bCs/>
          <w:szCs w:val="24"/>
        </w:rPr>
        <w:t xml:space="preserve"> in the main text</w:t>
      </w:r>
      <w:r w:rsidR="008A1D14" w:rsidRPr="003C09B9">
        <w:rPr>
          <w:bCs/>
          <w:szCs w:val="24"/>
        </w:rPr>
        <w:t>.</w:t>
      </w:r>
    </w:p>
    <w:p w14:paraId="49CDC82F" w14:textId="3C41C76A" w:rsidR="007B0C52" w:rsidRDefault="007B0C52">
      <w:pPr>
        <w:spacing w:after="160" w:line="259" w:lineRule="auto"/>
        <w:jc w:val="left"/>
        <w:rPr>
          <w:b/>
        </w:rPr>
      </w:pPr>
      <w:r>
        <w:rPr>
          <w:b/>
        </w:rPr>
        <w:br w:type="page"/>
      </w:r>
    </w:p>
    <w:p w14:paraId="04768165" w14:textId="76CD87A9" w:rsidR="00DB2F2C" w:rsidRPr="003C09B9" w:rsidRDefault="00C95560" w:rsidP="009D1F00">
      <w:pPr>
        <w:pStyle w:val="Heading1"/>
      </w:pPr>
      <w:bookmarkStart w:id="18" w:name="_Toc37427634"/>
      <w:r w:rsidRPr="003C09B9">
        <w:lastRenderedPageBreak/>
        <w:t>Additional figure</w:t>
      </w:r>
      <w:r w:rsidR="00DB2F2C" w:rsidRPr="003C09B9">
        <w:t>s</w:t>
      </w:r>
      <w:r w:rsidR="007B0C52">
        <w:t xml:space="preserve"> reporting the final models including DET and L</w:t>
      </w:r>
      <w:bookmarkEnd w:id="18"/>
    </w:p>
    <w:p w14:paraId="1C059073" w14:textId="77777777" w:rsidR="00DB2F2C" w:rsidRPr="003C09B9" w:rsidRDefault="00DB2F2C" w:rsidP="00DB2F2C">
      <w:pPr>
        <w:keepNext/>
      </w:pPr>
      <w:r w:rsidRPr="003C09B9">
        <w:rPr>
          <w:noProof/>
          <w:lang w:val="en-US"/>
        </w:rPr>
        <w:drawing>
          <wp:inline distT="0" distB="0" distL="0" distR="0" wp14:anchorId="0F1D6046" wp14:editId="64D77BE9">
            <wp:extent cx="5679107" cy="3787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zzles_panel_DETXlearning.png"/>
                    <pic:cNvPicPr/>
                  </pic:nvPicPr>
                  <pic:blipFill>
                    <a:blip r:embed="rId16"/>
                    <a:stretch>
                      <a:fillRect/>
                    </a:stretch>
                  </pic:blipFill>
                  <pic:spPr>
                    <a:xfrm>
                      <a:off x="0" y="0"/>
                      <a:ext cx="5689284" cy="3793926"/>
                    </a:xfrm>
                    <a:prstGeom prst="rect">
                      <a:avLst/>
                    </a:prstGeom>
                  </pic:spPr>
                </pic:pic>
              </a:graphicData>
            </a:graphic>
          </wp:inline>
        </w:drawing>
      </w:r>
    </w:p>
    <w:p w14:paraId="1C833BA9" w14:textId="4F205C9F" w:rsidR="00DB2F2C" w:rsidRPr="003C09B9" w:rsidRDefault="00DB2F2C" w:rsidP="00DB2F2C">
      <w:pPr>
        <w:pStyle w:val="Caption"/>
      </w:pPr>
      <w:r w:rsidRPr="003C09B9">
        <w:rPr>
          <w:b/>
        </w:rPr>
        <w:t xml:space="preserve">Figure </w:t>
      </w:r>
      <w:r w:rsidR="00246CFA" w:rsidRPr="003C09B9">
        <w:rPr>
          <w:b/>
        </w:rPr>
        <w:t>S</w:t>
      </w:r>
      <w:r w:rsidRPr="003C09B9">
        <w:rPr>
          <w:b/>
        </w:rPr>
        <w:fldChar w:fldCharType="begin"/>
      </w:r>
      <w:r w:rsidRPr="003C09B9">
        <w:rPr>
          <w:b/>
        </w:rPr>
        <w:instrText xml:space="preserve"> SEQ Figure \* ARABIC </w:instrText>
      </w:r>
      <w:r w:rsidRPr="003C09B9">
        <w:rPr>
          <w:b/>
        </w:rPr>
        <w:fldChar w:fldCharType="separate"/>
      </w:r>
      <w:r w:rsidR="00B70C86">
        <w:rPr>
          <w:b/>
          <w:noProof/>
        </w:rPr>
        <w:t>5</w:t>
      </w:r>
      <w:r w:rsidRPr="003C09B9">
        <w:rPr>
          <w:b/>
        </w:rPr>
        <w:fldChar w:fldCharType="end"/>
      </w:r>
      <w:r w:rsidRPr="003C09B9">
        <w:rPr>
          <w:b/>
        </w:rPr>
        <w:t xml:space="preserve"> </w:t>
      </w:r>
      <w:r w:rsidR="00340DCE" w:rsidRPr="003C09B9">
        <w:t xml:space="preserve">Posterior predictions of the final logistic model with the coordination variable DET showing the probability of success (y-axis) as a function of iterations (x-axis) across conditions (columns), while holding RR at either 2 </w:t>
      </w:r>
      <w:proofErr w:type="spellStart"/>
      <w:r w:rsidR="00340DCE" w:rsidRPr="003C09B9">
        <w:t>sd</w:t>
      </w:r>
      <w:proofErr w:type="spellEnd"/>
      <w:r w:rsidR="00340DCE" w:rsidRPr="003C09B9">
        <w:t xml:space="preserve"> below the average (low DET, bottom row), at the average value (average DET, middle row), or at 2 </w:t>
      </w:r>
      <w:proofErr w:type="spellStart"/>
      <w:r w:rsidR="00340DCE" w:rsidRPr="003C09B9">
        <w:t>sd</w:t>
      </w:r>
      <w:proofErr w:type="spellEnd"/>
      <w:r w:rsidR="00340DCE" w:rsidRPr="003C09B9">
        <w:t xml:space="preserve"> above the average (high DET, top row). These simulations are for an average task and average participant. The shaded black lines represent 100 simulations and the thick red lines represent the mean of all simulations within each plot. To see the effect of the different values of DET on performance, the reader should compare the three plots within each column. To see the effect of seeing the demonstrator’s face compared to face blurred, the reader should compare the plots in column 1 with those in column 2, and the plots in column 3 with 4. To see the effect of listening to the demonstrator’s speech compared to no audio, the reader should compare the plots in column 1 with those in column 3, and the plots in column 2 with 4.</w:t>
      </w:r>
    </w:p>
    <w:p w14:paraId="71F51A0D" w14:textId="77777777" w:rsidR="00DB2F2C" w:rsidRPr="003C09B9" w:rsidRDefault="00DB2F2C" w:rsidP="00DB2F2C">
      <w:pPr>
        <w:keepNext/>
      </w:pPr>
      <w:r w:rsidRPr="003C09B9">
        <w:rPr>
          <w:noProof/>
          <w:lang w:val="en-US"/>
        </w:rPr>
        <w:lastRenderedPageBreak/>
        <w:drawing>
          <wp:inline distT="0" distB="0" distL="0" distR="0" wp14:anchorId="0DDE4BE2" wp14:editId="0DFE4950">
            <wp:extent cx="5690533" cy="379476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uzzles_panel_LXlearning.png"/>
                    <pic:cNvPicPr/>
                  </pic:nvPicPr>
                  <pic:blipFill>
                    <a:blip r:embed="rId17"/>
                    <a:stretch>
                      <a:fillRect/>
                    </a:stretch>
                  </pic:blipFill>
                  <pic:spPr>
                    <a:xfrm>
                      <a:off x="0" y="0"/>
                      <a:ext cx="5693561" cy="3796779"/>
                    </a:xfrm>
                    <a:prstGeom prst="rect">
                      <a:avLst/>
                    </a:prstGeom>
                  </pic:spPr>
                </pic:pic>
              </a:graphicData>
            </a:graphic>
          </wp:inline>
        </w:drawing>
      </w:r>
    </w:p>
    <w:p w14:paraId="667A192C" w14:textId="2B5F0789" w:rsidR="007B0C52" w:rsidRDefault="00DB2F2C" w:rsidP="00340DCE">
      <w:pPr>
        <w:pStyle w:val="Caption"/>
      </w:pPr>
      <w:r w:rsidRPr="003C09B9">
        <w:rPr>
          <w:b/>
        </w:rPr>
        <w:t xml:space="preserve">Figure </w:t>
      </w:r>
      <w:r w:rsidR="00246CFA" w:rsidRPr="003C09B9">
        <w:rPr>
          <w:b/>
        </w:rPr>
        <w:t>S</w:t>
      </w:r>
      <w:r w:rsidRPr="003C09B9">
        <w:rPr>
          <w:b/>
        </w:rPr>
        <w:fldChar w:fldCharType="begin"/>
      </w:r>
      <w:r w:rsidRPr="003C09B9">
        <w:rPr>
          <w:b/>
        </w:rPr>
        <w:instrText xml:space="preserve"> SEQ Figure \* ARABIC </w:instrText>
      </w:r>
      <w:r w:rsidRPr="003C09B9">
        <w:rPr>
          <w:b/>
        </w:rPr>
        <w:fldChar w:fldCharType="separate"/>
      </w:r>
      <w:r w:rsidR="00B70C86">
        <w:rPr>
          <w:b/>
          <w:noProof/>
        </w:rPr>
        <w:t>6</w:t>
      </w:r>
      <w:r w:rsidRPr="003C09B9">
        <w:rPr>
          <w:b/>
        </w:rPr>
        <w:fldChar w:fldCharType="end"/>
      </w:r>
      <w:r w:rsidRPr="003C09B9">
        <w:t xml:space="preserve"> </w:t>
      </w:r>
      <w:r w:rsidR="00340DCE" w:rsidRPr="003C09B9">
        <w:t xml:space="preserve"> Posterior predictions of the final logistic model with the coordination variable L showing the probability of success (y-axis) as a function of iterations (x-axis) across conditions (columns), while holding RR at either 2 </w:t>
      </w:r>
      <w:proofErr w:type="spellStart"/>
      <w:r w:rsidR="00340DCE" w:rsidRPr="003C09B9">
        <w:t>sd</w:t>
      </w:r>
      <w:proofErr w:type="spellEnd"/>
      <w:r w:rsidR="00340DCE" w:rsidRPr="003C09B9">
        <w:t xml:space="preserve"> below the average (low L, bottom row), at the average value (average L, middle row), or at 2 </w:t>
      </w:r>
      <w:proofErr w:type="spellStart"/>
      <w:r w:rsidR="00340DCE" w:rsidRPr="003C09B9">
        <w:t>sd</w:t>
      </w:r>
      <w:proofErr w:type="spellEnd"/>
      <w:r w:rsidR="00340DCE" w:rsidRPr="003C09B9">
        <w:t xml:space="preserve"> above the average (high L, top row). These simulations are for an average task and average participant. The shaded black lines represent 100 simulations and the thick red lines represent the mean of all simulations within each plot. To see the effect of the different values of L on performance, the reader should compare the three plots within each column. To see the effect of seeing the demonstrator’s face compared to face blurred, the reader should compare the plots in column 1 with those in column 2, and the plots in column 3 with 4. To see the effect of listening to the demonstrator’s speech compared to no audio, the reader should compare the plots in column 1 with those in column 3, and the plots in column 2 with 4.</w:t>
      </w:r>
    </w:p>
    <w:p w14:paraId="7F49E804" w14:textId="53B375D3" w:rsidR="009E57A7" w:rsidRDefault="009E57A7" w:rsidP="00340DCE">
      <w:pPr>
        <w:pStyle w:val="Caption"/>
        <w:rPr>
          <w:b/>
        </w:rPr>
      </w:pPr>
      <w:r w:rsidRPr="003C09B9">
        <w:rPr>
          <w:b/>
        </w:rPr>
        <w:br w:type="page"/>
      </w:r>
    </w:p>
    <w:p w14:paraId="040B9EF1" w14:textId="11A71B46" w:rsidR="007B0C52" w:rsidRDefault="007B0C52" w:rsidP="007B0C52">
      <w:pPr>
        <w:pStyle w:val="Heading1"/>
      </w:pPr>
      <w:bookmarkStart w:id="19" w:name="_Toc37427635"/>
      <w:r>
        <w:lastRenderedPageBreak/>
        <w:t>Recurrence Quantification Analysis</w:t>
      </w:r>
      <w:r w:rsidR="00702AC1">
        <w:t>:</w:t>
      </w:r>
      <w:r>
        <w:t xml:space="preserve"> models including LAM and TT</w:t>
      </w:r>
      <w:bookmarkEnd w:id="19"/>
    </w:p>
    <w:p w14:paraId="113A79E6" w14:textId="1EEEA953" w:rsidR="00FC7D36" w:rsidRDefault="00FC7D36" w:rsidP="00E96464">
      <w:r w:rsidRPr="00A26096">
        <w:rPr>
          <w:rFonts w:cs="Times New Roman"/>
          <w:szCs w:val="24"/>
        </w:rPr>
        <w:t>Following the suggestion of one of the reviewers</w:t>
      </w:r>
      <w:r w:rsidR="001E567E">
        <w:rPr>
          <w:rFonts w:cs="Times New Roman"/>
          <w:szCs w:val="24"/>
        </w:rPr>
        <w:t xml:space="preserve"> of our study</w:t>
      </w:r>
      <w:r w:rsidRPr="00A26096">
        <w:rPr>
          <w:rFonts w:cs="Times New Roman"/>
          <w:szCs w:val="24"/>
        </w:rPr>
        <w:t>, we also looked at</w:t>
      </w:r>
      <w:r>
        <w:rPr>
          <w:rFonts w:cs="Times New Roman"/>
          <w:szCs w:val="24"/>
        </w:rPr>
        <w:t xml:space="preserve"> the RQA variables</w:t>
      </w:r>
      <w:r w:rsidRPr="00A26096">
        <w:rPr>
          <w:rFonts w:cs="Times New Roman"/>
          <w:szCs w:val="24"/>
        </w:rPr>
        <w:t xml:space="preserve"> </w:t>
      </w:r>
      <w:r w:rsidRPr="00A26096">
        <w:rPr>
          <w:rFonts w:cs="Times New Roman"/>
          <w:i/>
          <w:iCs/>
          <w:szCs w:val="24"/>
        </w:rPr>
        <w:t>LAM</w:t>
      </w:r>
      <w:r w:rsidRPr="00A26096">
        <w:rPr>
          <w:rFonts w:cs="Times New Roman"/>
          <w:szCs w:val="24"/>
        </w:rPr>
        <w:t xml:space="preserve"> and </w:t>
      </w:r>
      <w:r w:rsidRPr="00A26096">
        <w:rPr>
          <w:rFonts w:cs="Times New Roman"/>
          <w:i/>
          <w:iCs/>
          <w:szCs w:val="24"/>
        </w:rPr>
        <w:t>TT</w:t>
      </w:r>
      <w:r w:rsidRPr="00A26096">
        <w:rPr>
          <w:rFonts w:cs="Times New Roman"/>
          <w:szCs w:val="24"/>
        </w:rPr>
        <w:t xml:space="preserve"> </w:t>
      </w:r>
      <w:r w:rsidRPr="00A26096">
        <w:rPr>
          <w:rFonts w:cs="Times New Roman"/>
          <w:color w:val="201F1E"/>
          <w:szCs w:val="24"/>
          <w:shd w:val="clear" w:color="auto" w:fill="FFFFFF"/>
        </w:rPr>
        <w:t xml:space="preserve">as computed from the JRPs. We conducted the same model fitting and selection procedure (based on WAIC) as described in the main text for </w:t>
      </w:r>
      <w:r w:rsidRPr="00A26096">
        <w:rPr>
          <w:rFonts w:cs="Times New Roman"/>
          <w:i/>
          <w:iCs/>
          <w:color w:val="201F1E"/>
          <w:szCs w:val="24"/>
          <w:shd w:val="clear" w:color="auto" w:fill="FFFFFF"/>
        </w:rPr>
        <w:t>DET</w:t>
      </w:r>
      <w:r w:rsidRPr="00A26096">
        <w:rPr>
          <w:rFonts w:cs="Times New Roman"/>
          <w:color w:val="201F1E"/>
          <w:szCs w:val="24"/>
          <w:shd w:val="clear" w:color="auto" w:fill="FFFFFF"/>
        </w:rPr>
        <w:t xml:space="preserve"> and </w:t>
      </w:r>
      <w:r w:rsidRPr="00A26096">
        <w:rPr>
          <w:rFonts w:cs="Times New Roman"/>
          <w:i/>
          <w:iCs/>
          <w:color w:val="201F1E"/>
          <w:szCs w:val="24"/>
          <w:shd w:val="clear" w:color="auto" w:fill="FFFFFF"/>
        </w:rPr>
        <w:t>L</w:t>
      </w:r>
      <w:r w:rsidRPr="00A26096">
        <w:rPr>
          <w:rFonts w:cs="Times New Roman"/>
          <w:color w:val="201F1E"/>
          <w:szCs w:val="24"/>
          <w:shd w:val="clear" w:color="auto" w:fill="FFFFFF"/>
        </w:rPr>
        <w:t xml:space="preserve">. </w:t>
      </w:r>
      <w:r w:rsidRPr="00A26096">
        <w:t xml:space="preserve">If we use </w:t>
      </w:r>
      <w:r w:rsidRPr="00E96464">
        <w:rPr>
          <w:i/>
          <w:iCs/>
        </w:rPr>
        <w:t>LAM</w:t>
      </w:r>
      <w:r w:rsidRPr="00A26096">
        <w:t>, as the running example, we fitted the following models:</w:t>
      </w:r>
    </w:p>
    <w:p w14:paraId="0B631CBD" w14:textId="77777777" w:rsidR="00FC7D36" w:rsidRPr="00563B88" w:rsidRDefault="00FC7D36" w:rsidP="00FC7D36">
      <w:pPr>
        <w:rPr>
          <w:rFonts w:cs="Times New Roman"/>
          <w:i/>
          <w:iCs/>
          <w:color w:val="201F1E"/>
          <w:szCs w:val="24"/>
          <w:shd w:val="clear" w:color="auto" w:fill="FFFFFF"/>
          <w:lang w:val="it-IT"/>
        </w:rPr>
      </w:pPr>
      <w:r w:rsidRPr="00563B88">
        <w:rPr>
          <w:rFonts w:cs="Times New Roman"/>
          <w:b/>
          <w:bCs/>
          <w:i/>
          <w:iCs/>
          <w:color w:val="201F1E"/>
          <w:szCs w:val="24"/>
          <w:shd w:val="clear" w:color="auto" w:fill="FFFFFF"/>
          <w:lang w:val="it-IT"/>
        </w:rPr>
        <w:t>model_2</w:t>
      </w:r>
      <w:r w:rsidRPr="00563B88">
        <w:rPr>
          <w:rFonts w:cs="Times New Roman"/>
          <w:i/>
          <w:iCs/>
          <w:color w:val="201F1E"/>
          <w:szCs w:val="24"/>
          <w:shd w:val="clear" w:color="auto" w:fill="FFFFFF"/>
          <w:lang w:val="it-IT"/>
        </w:rPr>
        <w:t>:</w:t>
      </w:r>
      <w:r w:rsidRPr="00563B88">
        <w:rPr>
          <w:lang w:val="it-IT"/>
        </w:rPr>
        <w:t xml:space="preserve"> </w:t>
      </w:r>
      <w:r w:rsidRPr="00563B88">
        <w:rPr>
          <w:rFonts w:cs="Times New Roman"/>
          <w:i/>
          <w:iCs/>
          <w:color w:val="201F1E"/>
          <w:szCs w:val="24"/>
          <w:shd w:val="clear" w:color="auto" w:fill="FFFFFF"/>
          <w:lang w:val="it-IT"/>
        </w:rPr>
        <w:t xml:space="preserve">logit(p) = base_model + b8 * </w:t>
      </w:r>
      <w:r w:rsidRPr="00A26096">
        <w:rPr>
          <w:rFonts w:cs="Times New Roman"/>
          <w:i/>
          <w:iCs/>
          <w:color w:val="201F1E"/>
          <w:szCs w:val="24"/>
          <w:shd w:val="clear" w:color="auto" w:fill="FFFFFF"/>
          <w:lang w:val="it-IT"/>
        </w:rPr>
        <w:t>LAM</w:t>
      </w:r>
      <w:r w:rsidRPr="00563B88">
        <w:rPr>
          <w:rFonts w:cs="Times New Roman"/>
          <w:i/>
          <w:iCs/>
          <w:color w:val="201F1E"/>
          <w:szCs w:val="24"/>
          <w:shd w:val="clear" w:color="auto" w:fill="FFFFFF"/>
          <w:lang w:val="it-IT"/>
        </w:rPr>
        <w:t xml:space="preserve"> </w:t>
      </w:r>
    </w:p>
    <w:p w14:paraId="74522A44" w14:textId="77777777" w:rsidR="00FC7D36" w:rsidRDefault="00FC7D36" w:rsidP="00FC7D36">
      <w:pPr>
        <w:rPr>
          <w:rFonts w:cs="Times New Roman"/>
          <w:i/>
          <w:iCs/>
          <w:color w:val="201F1E"/>
          <w:szCs w:val="24"/>
          <w:shd w:val="clear" w:color="auto" w:fill="FFFFFF"/>
        </w:rPr>
      </w:pPr>
      <w:r w:rsidRPr="00DB3BBF">
        <w:rPr>
          <w:rFonts w:cs="Times New Roman"/>
          <w:b/>
          <w:bCs/>
          <w:i/>
          <w:iCs/>
          <w:color w:val="201F1E"/>
          <w:szCs w:val="24"/>
          <w:shd w:val="clear" w:color="auto" w:fill="FFFFFF"/>
        </w:rPr>
        <w:t>model</w:t>
      </w:r>
      <w:r>
        <w:rPr>
          <w:rFonts w:cs="Times New Roman"/>
          <w:b/>
          <w:bCs/>
          <w:i/>
          <w:iCs/>
          <w:color w:val="201F1E"/>
          <w:szCs w:val="24"/>
          <w:shd w:val="clear" w:color="auto" w:fill="FFFFFF"/>
        </w:rPr>
        <w:t>_</w:t>
      </w:r>
      <w:r w:rsidRPr="00DB3BBF">
        <w:rPr>
          <w:rFonts w:cs="Times New Roman"/>
          <w:b/>
          <w:bCs/>
          <w:i/>
          <w:iCs/>
          <w:color w:val="201F1E"/>
          <w:szCs w:val="24"/>
          <w:shd w:val="clear" w:color="auto" w:fill="FFFFFF"/>
        </w:rPr>
        <w:t>3:</w:t>
      </w:r>
      <w:r w:rsidRPr="00DB3BBF">
        <w:t xml:space="preserve"> </w:t>
      </w:r>
      <w:r w:rsidRPr="00DB3BBF">
        <w:rPr>
          <w:rFonts w:cs="Times New Roman"/>
          <w:i/>
          <w:iCs/>
          <w:color w:val="201F1E"/>
          <w:szCs w:val="24"/>
          <w:shd w:val="clear" w:color="auto" w:fill="FFFFFF"/>
        </w:rPr>
        <w:t xml:space="preserve">logit(p) = </w:t>
      </w:r>
      <w:proofErr w:type="spellStart"/>
      <w:r w:rsidRPr="00DB3BBF">
        <w:rPr>
          <w:rFonts w:cs="Times New Roman"/>
          <w:i/>
          <w:iCs/>
          <w:color w:val="201F1E"/>
          <w:szCs w:val="24"/>
          <w:shd w:val="clear" w:color="auto" w:fill="FFFFFF"/>
        </w:rPr>
        <w:t>base_model</w:t>
      </w:r>
      <w:proofErr w:type="spellEnd"/>
      <w:r w:rsidRPr="00DB3BBF">
        <w:rPr>
          <w:rFonts w:cs="Times New Roman"/>
          <w:i/>
          <w:iCs/>
          <w:color w:val="201F1E"/>
          <w:szCs w:val="24"/>
          <w:shd w:val="clear" w:color="auto" w:fill="FFFFFF"/>
        </w:rPr>
        <w:t xml:space="preserve"> + (b8+b9* face+b10*audio+b11*face*audio) * </w:t>
      </w:r>
      <w:r>
        <w:rPr>
          <w:rFonts w:cs="Times New Roman"/>
          <w:i/>
          <w:iCs/>
          <w:color w:val="201F1E"/>
          <w:szCs w:val="24"/>
          <w:shd w:val="clear" w:color="auto" w:fill="FFFFFF"/>
        </w:rPr>
        <w:t>LAM</w:t>
      </w:r>
    </w:p>
    <w:p w14:paraId="0F2C67F8" w14:textId="11D96C0A" w:rsidR="00FC7D36" w:rsidRDefault="00803CA2" w:rsidP="00FC7D36">
      <w:pPr>
        <w:ind w:firstLine="720"/>
        <w:rPr>
          <w:rFonts w:cs="Times New Roman"/>
          <w:color w:val="201F1E"/>
          <w:szCs w:val="24"/>
          <w:shd w:val="clear" w:color="auto" w:fill="FFFFFF"/>
        </w:rPr>
      </w:pPr>
      <w:r>
        <w:rPr>
          <w:rFonts w:cs="Times New Roman"/>
          <w:color w:val="201F1E"/>
          <w:szCs w:val="24"/>
          <w:shd w:val="clear" w:color="auto" w:fill="FFFFFF"/>
        </w:rPr>
        <w:t xml:space="preserve">We then compared the base model with the two additional models including LAM (and did the same procedure for </w:t>
      </w:r>
      <w:r w:rsidRPr="00803CA2">
        <w:rPr>
          <w:rFonts w:cs="Times New Roman"/>
          <w:i/>
          <w:iCs/>
          <w:color w:val="201F1E"/>
          <w:szCs w:val="24"/>
          <w:shd w:val="clear" w:color="auto" w:fill="FFFFFF"/>
        </w:rPr>
        <w:t>TT</w:t>
      </w:r>
      <w:r>
        <w:rPr>
          <w:rFonts w:cs="Times New Roman"/>
          <w:color w:val="201F1E"/>
          <w:szCs w:val="24"/>
          <w:shd w:val="clear" w:color="auto" w:fill="FFFFFF"/>
        </w:rPr>
        <w:t>). The</w:t>
      </w:r>
      <w:r w:rsidR="00FC7D36" w:rsidRPr="00A26096">
        <w:rPr>
          <w:rFonts w:cs="Times New Roman"/>
          <w:color w:val="201F1E"/>
          <w:szCs w:val="24"/>
          <w:shd w:val="clear" w:color="auto" w:fill="FFFFFF"/>
        </w:rPr>
        <w:t xml:space="preserve"> final models included </w:t>
      </w:r>
      <w:r w:rsidR="00FC7D36" w:rsidRPr="00A26096">
        <w:rPr>
          <w:rFonts w:cs="Times New Roman"/>
          <w:i/>
          <w:iCs/>
          <w:color w:val="201F1E"/>
          <w:szCs w:val="24"/>
          <w:shd w:val="clear" w:color="auto" w:fill="FFFFFF"/>
        </w:rPr>
        <w:t>LAM</w:t>
      </w:r>
      <w:r w:rsidR="00FC7D36" w:rsidRPr="00A26096">
        <w:rPr>
          <w:rFonts w:cs="Times New Roman"/>
          <w:color w:val="201F1E"/>
          <w:szCs w:val="24"/>
          <w:shd w:val="clear" w:color="auto" w:fill="FFFFFF"/>
        </w:rPr>
        <w:t xml:space="preserve"> and </w:t>
      </w:r>
      <w:r w:rsidR="00FC7D36" w:rsidRPr="00A26096">
        <w:rPr>
          <w:rFonts w:cs="Times New Roman"/>
          <w:i/>
          <w:iCs/>
          <w:color w:val="201F1E"/>
          <w:szCs w:val="24"/>
          <w:shd w:val="clear" w:color="auto" w:fill="FFFFFF"/>
        </w:rPr>
        <w:t>TT</w:t>
      </w:r>
      <w:r w:rsidR="00FC7D36" w:rsidRPr="00A26096">
        <w:rPr>
          <w:rFonts w:cs="Times New Roman"/>
          <w:color w:val="201F1E"/>
          <w:szCs w:val="24"/>
          <w:shd w:val="clear" w:color="auto" w:fill="FFFFFF"/>
        </w:rPr>
        <w:t xml:space="preserve"> </w:t>
      </w:r>
      <w:r>
        <w:rPr>
          <w:rFonts w:cs="Times New Roman"/>
          <w:color w:val="201F1E"/>
          <w:szCs w:val="24"/>
          <w:shd w:val="clear" w:color="auto" w:fill="FFFFFF"/>
        </w:rPr>
        <w:t xml:space="preserve">both </w:t>
      </w:r>
      <w:r w:rsidR="00FC7D36" w:rsidRPr="00A26096">
        <w:rPr>
          <w:rFonts w:cs="Times New Roman"/>
          <w:color w:val="201F1E"/>
          <w:szCs w:val="24"/>
          <w:shd w:val="clear" w:color="auto" w:fill="FFFFFF"/>
        </w:rPr>
        <w:t>as main effects and in interaction with the experimental conditions (</w:t>
      </w:r>
      <w:r>
        <w:rPr>
          <w:rFonts w:cs="Times New Roman"/>
          <w:color w:val="201F1E"/>
          <w:szCs w:val="24"/>
          <w:shd w:val="clear" w:color="auto" w:fill="FFFFFF"/>
        </w:rPr>
        <w:t xml:space="preserve">for </w:t>
      </w:r>
      <w:r w:rsidRPr="00803CA2">
        <w:rPr>
          <w:rFonts w:cs="Times New Roman"/>
          <w:i/>
          <w:iCs/>
          <w:color w:val="201F1E"/>
          <w:szCs w:val="24"/>
          <w:shd w:val="clear" w:color="auto" w:fill="FFFFFF"/>
        </w:rPr>
        <w:t>LAM</w:t>
      </w:r>
      <w:r w:rsidR="00FC7D36" w:rsidRPr="00A26096">
        <w:rPr>
          <w:rFonts w:cs="Times New Roman"/>
          <w:color w:val="201F1E"/>
          <w:szCs w:val="24"/>
          <w:shd w:val="clear" w:color="auto" w:fill="FFFFFF"/>
        </w:rPr>
        <w:t>, model_3 of the three above). Table</w:t>
      </w:r>
      <w:r w:rsidR="00C33383">
        <w:rPr>
          <w:rFonts w:cs="Times New Roman"/>
          <w:color w:val="201F1E"/>
          <w:szCs w:val="24"/>
          <w:shd w:val="clear" w:color="auto" w:fill="FFFFFF"/>
        </w:rPr>
        <w:t xml:space="preserve"> S4 </w:t>
      </w:r>
      <w:r w:rsidR="00FC7D36" w:rsidRPr="00A26096">
        <w:rPr>
          <w:rFonts w:cs="Times New Roman"/>
          <w:color w:val="201F1E"/>
          <w:szCs w:val="24"/>
          <w:shd w:val="clear" w:color="auto" w:fill="FFFFFF"/>
        </w:rPr>
        <w:t xml:space="preserve">reports the effect of </w:t>
      </w:r>
      <w:r w:rsidR="00FC7D36" w:rsidRPr="0020706E">
        <w:rPr>
          <w:rFonts w:cs="Times New Roman"/>
          <w:i/>
          <w:iCs/>
          <w:color w:val="201F1E"/>
          <w:szCs w:val="24"/>
          <w:shd w:val="clear" w:color="auto" w:fill="FFFFFF"/>
        </w:rPr>
        <w:t>LAM</w:t>
      </w:r>
      <w:r w:rsidR="00FC7D36" w:rsidRPr="00A26096">
        <w:rPr>
          <w:rFonts w:cs="Times New Roman"/>
          <w:color w:val="201F1E"/>
          <w:szCs w:val="24"/>
          <w:shd w:val="clear" w:color="auto" w:fill="FFFFFF"/>
        </w:rPr>
        <w:t xml:space="preserve"> and </w:t>
      </w:r>
      <w:r w:rsidR="00FC7D36" w:rsidRPr="0020706E">
        <w:rPr>
          <w:rFonts w:cs="Times New Roman"/>
          <w:i/>
          <w:iCs/>
          <w:color w:val="201F1E"/>
          <w:szCs w:val="24"/>
          <w:shd w:val="clear" w:color="auto" w:fill="FFFFFF"/>
        </w:rPr>
        <w:t>TT</w:t>
      </w:r>
      <w:r w:rsidR="00FC7D36" w:rsidRPr="00A26096">
        <w:rPr>
          <w:rFonts w:cs="Times New Roman"/>
          <w:color w:val="201F1E"/>
          <w:szCs w:val="24"/>
          <w:shd w:val="clear" w:color="auto" w:fill="FFFFFF"/>
        </w:rPr>
        <w:t xml:space="preserve"> estimated by these final models, which can be compared with the Table </w:t>
      </w:r>
      <w:r w:rsidR="00C33383">
        <w:rPr>
          <w:rFonts w:cs="Times New Roman"/>
          <w:color w:val="201F1E"/>
          <w:szCs w:val="24"/>
          <w:shd w:val="clear" w:color="auto" w:fill="FFFFFF"/>
        </w:rPr>
        <w:t xml:space="preserve">S5 </w:t>
      </w:r>
      <w:r w:rsidR="00FC7D36" w:rsidRPr="00A26096">
        <w:rPr>
          <w:rFonts w:cs="Times New Roman"/>
          <w:color w:val="201F1E"/>
          <w:szCs w:val="24"/>
          <w:shd w:val="clear" w:color="auto" w:fill="FFFFFF"/>
        </w:rPr>
        <w:t xml:space="preserve">which shows the effects of </w:t>
      </w:r>
      <w:r w:rsidR="00FC7D36" w:rsidRPr="0020706E">
        <w:rPr>
          <w:rFonts w:cs="Times New Roman"/>
          <w:i/>
          <w:iCs/>
          <w:color w:val="201F1E"/>
          <w:szCs w:val="24"/>
          <w:shd w:val="clear" w:color="auto" w:fill="FFFFFF"/>
        </w:rPr>
        <w:t>DET</w:t>
      </w:r>
      <w:r w:rsidR="00FC7D36" w:rsidRPr="00A26096">
        <w:rPr>
          <w:rFonts w:cs="Times New Roman"/>
          <w:color w:val="201F1E"/>
          <w:szCs w:val="24"/>
          <w:shd w:val="clear" w:color="auto" w:fill="FFFFFF"/>
        </w:rPr>
        <w:t xml:space="preserve"> and </w:t>
      </w:r>
      <w:r w:rsidR="00FC7D36" w:rsidRPr="0020706E">
        <w:rPr>
          <w:rFonts w:cs="Times New Roman"/>
          <w:i/>
          <w:iCs/>
          <w:color w:val="201F1E"/>
          <w:szCs w:val="24"/>
          <w:shd w:val="clear" w:color="auto" w:fill="FFFFFF"/>
        </w:rPr>
        <w:t>L</w:t>
      </w:r>
      <w:r w:rsidR="00FC7D36" w:rsidRPr="00A26096">
        <w:rPr>
          <w:rFonts w:cs="Times New Roman"/>
          <w:color w:val="201F1E"/>
          <w:szCs w:val="24"/>
          <w:shd w:val="clear" w:color="auto" w:fill="FFFFFF"/>
        </w:rPr>
        <w:t xml:space="preserve"> estimated by the models originally reported in the manuscript (</w:t>
      </w:r>
      <w:r w:rsidR="00FC7D36">
        <w:rPr>
          <w:rFonts w:cs="Times New Roman"/>
          <w:color w:val="201F1E"/>
          <w:szCs w:val="24"/>
          <w:shd w:val="clear" w:color="auto" w:fill="FFFFFF"/>
        </w:rPr>
        <w:t xml:space="preserve">the effects reported for </w:t>
      </w:r>
      <w:r w:rsidR="00FC7D36" w:rsidRPr="0020706E">
        <w:rPr>
          <w:rFonts w:cs="Times New Roman"/>
          <w:i/>
          <w:iCs/>
          <w:color w:val="201F1E"/>
          <w:szCs w:val="24"/>
          <w:shd w:val="clear" w:color="auto" w:fill="FFFFFF"/>
        </w:rPr>
        <w:t>DET</w:t>
      </w:r>
      <w:r w:rsidR="00FC7D36">
        <w:rPr>
          <w:rFonts w:cs="Times New Roman"/>
          <w:color w:val="201F1E"/>
          <w:szCs w:val="24"/>
          <w:shd w:val="clear" w:color="auto" w:fill="FFFFFF"/>
        </w:rPr>
        <w:t xml:space="preserve"> and </w:t>
      </w:r>
      <w:r w:rsidR="00FC7D36" w:rsidRPr="0020706E">
        <w:rPr>
          <w:rFonts w:cs="Times New Roman"/>
          <w:i/>
          <w:iCs/>
          <w:color w:val="201F1E"/>
          <w:szCs w:val="24"/>
          <w:shd w:val="clear" w:color="auto" w:fill="FFFFFF"/>
        </w:rPr>
        <w:t>L</w:t>
      </w:r>
      <w:r w:rsidR="00FC7D36">
        <w:rPr>
          <w:rFonts w:cs="Times New Roman"/>
          <w:color w:val="201F1E"/>
          <w:szCs w:val="24"/>
          <w:shd w:val="clear" w:color="auto" w:fill="FFFFFF"/>
        </w:rPr>
        <w:t xml:space="preserve"> are the same as reported in </w:t>
      </w:r>
      <w:r w:rsidR="00FC7D36" w:rsidRPr="00A26096">
        <w:rPr>
          <w:rFonts w:cs="Times New Roman"/>
          <w:color w:val="201F1E"/>
          <w:szCs w:val="24"/>
          <w:shd w:val="clear" w:color="auto" w:fill="FFFFFF"/>
        </w:rPr>
        <w:t>Table 1</w:t>
      </w:r>
      <w:r w:rsidR="00FC7D36">
        <w:rPr>
          <w:rFonts w:cs="Times New Roman"/>
          <w:color w:val="201F1E"/>
          <w:szCs w:val="24"/>
          <w:shd w:val="clear" w:color="auto" w:fill="FFFFFF"/>
        </w:rPr>
        <w:t xml:space="preserve"> in the main text, copied here for convenience</w:t>
      </w:r>
      <w:r w:rsidR="00FC7D36" w:rsidRPr="00A26096">
        <w:rPr>
          <w:rFonts w:cs="Times New Roman"/>
          <w:color w:val="201F1E"/>
          <w:szCs w:val="24"/>
          <w:shd w:val="clear" w:color="auto" w:fill="FFFFFF"/>
        </w:rPr>
        <w:t xml:space="preserve">). We also visualise the effects of </w:t>
      </w:r>
      <w:r w:rsidR="00FC7D36" w:rsidRPr="00A26096">
        <w:rPr>
          <w:rFonts w:cs="Times New Roman"/>
          <w:i/>
          <w:iCs/>
          <w:color w:val="201F1E"/>
          <w:szCs w:val="24"/>
          <w:shd w:val="clear" w:color="auto" w:fill="FFFFFF"/>
        </w:rPr>
        <w:t>LAM</w:t>
      </w:r>
      <w:r w:rsidR="00FC7D36" w:rsidRPr="00A26096">
        <w:rPr>
          <w:rFonts w:cs="Times New Roman"/>
          <w:color w:val="201F1E"/>
          <w:szCs w:val="24"/>
          <w:shd w:val="clear" w:color="auto" w:fill="FFFFFF"/>
        </w:rPr>
        <w:t xml:space="preserve"> and </w:t>
      </w:r>
      <w:r w:rsidR="00FC7D36" w:rsidRPr="00A26096">
        <w:rPr>
          <w:rFonts w:cs="Times New Roman"/>
          <w:i/>
          <w:iCs/>
          <w:color w:val="201F1E"/>
          <w:szCs w:val="24"/>
          <w:shd w:val="clear" w:color="auto" w:fill="FFFFFF"/>
        </w:rPr>
        <w:t>TT</w:t>
      </w:r>
      <w:r w:rsidR="00FC7D36" w:rsidRPr="00A26096">
        <w:rPr>
          <w:rFonts w:cs="Times New Roman"/>
          <w:color w:val="201F1E"/>
          <w:szCs w:val="24"/>
          <w:shd w:val="clear" w:color="auto" w:fill="FFFFFF"/>
        </w:rPr>
        <w:t xml:space="preserve"> in Figure </w:t>
      </w:r>
      <w:r w:rsidR="00B1447C">
        <w:rPr>
          <w:rFonts w:cs="Times New Roman"/>
          <w:color w:val="201F1E"/>
          <w:szCs w:val="24"/>
          <w:shd w:val="clear" w:color="auto" w:fill="FFFFFF"/>
        </w:rPr>
        <w:t>S7</w:t>
      </w:r>
      <w:r w:rsidR="00FC7D36" w:rsidRPr="00A26096">
        <w:rPr>
          <w:rFonts w:cs="Times New Roman"/>
          <w:color w:val="201F1E"/>
          <w:szCs w:val="24"/>
          <w:shd w:val="clear" w:color="auto" w:fill="FFFFFF"/>
        </w:rPr>
        <w:t>, which can be compared with Figure 3 in the manuscript</w:t>
      </w:r>
      <w:r w:rsidR="00FC7D36">
        <w:rPr>
          <w:rFonts w:cs="Times New Roman"/>
          <w:color w:val="201F1E"/>
          <w:szCs w:val="24"/>
          <w:shd w:val="clear" w:color="auto" w:fill="FFFFFF"/>
        </w:rPr>
        <w:t xml:space="preserve"> </w:t>
      </w:r>
      <w:r w:rsidR="00B1447C">
        <w:rPr>
          <w:rFonts w:cs="Times New Roman"/>
          <w:color w:val="201F1E"/>
          <w:szCs w:val="24"/>
          <w:shd w:val="clear" w:color="auto" w:fill="FFFFFF"/>
        </w:rPr>
        <w:t>reporting</w:t>
      </w:r>
      <w:r w:rsidR="00FC7D36" w:rsidRPr="00A26096">
        <w:rPr>
          <w:rFonts w:cs="Times New Roman"/>
          <w:color w:val="201F1E"/>
          <w:szCs w:val="24"/>
          <w:shd w:val="clear" w:color="auto" w:fill="FFFFFF"/>
        </w:rPr>
        <w:t xml:space="preserve"> the effects of </w:t>
      </w:r>
      <w:r w:rsidR="00FC7D36" w:rsidRPr="00A26096">
        <w:rPr>
          <w:rFonts w:cs="Times New Roman"/>
          <w:i/>
          <w:iCs/>
          <w:color w:val="201F1E"/>
          <w:szCs w:val="24"/>
          <w:shd w:val="clear" w:color="auto" w:fill="FFFFFF"/>
        </w:rPr>
        <w:t>DET</w:t>
      </w:r>
      <w:r w:rsidR="00FC7D36" w:rsidRPr="00A26096">
        <w:rPr>
          <w:rFonts w:cs="Times New Roman"/>
          <w:color w:val="201F1E"/>
          <w:szCs w:val="24"/>
          <w:shd w:val="clear" w:color="auto" w:fill="FFFFFF"/>
        </w:rPr>
        <w:t xml:space="preserve"> and </w:t>
      </w:r>
      <w:r w:rsidR="00FC7D36" w:rsidRPr="00A26096">
        <w:rPr>
          <w:rFonts w:cs="Times New Roman"/>
          <w:i/>
          <w:iCs/>
          <w:color w:val="201F1E"/>
          <w:szCs w:val="24"/>
          <w:shd w:val="clear" w:color="auto" w:fill="FFFFFF"/>
        </w:rPr>
        <w:t>L</w:t>
      </w:r>
      <w:r w:rsidR="00FC7D36" w:rsidRPr="00A26096">
        <w:rPr>
          <w:rFonts w:cs="Times New Roman"/>
          <w:color w:val="201F1E"/>
          <w:szCs w:val="24"/>
          <w:shd w:val="clear" w:color="auto" w:fill="FFFFFF"/>
        </w:rPr>
        <w:t>.</w:t>
      </w:r>
    </w:p>
    <w:p w14:paraId="001BE301" w14:textId="637ADB75" w:rsidR="00FC7D36" w:rsidRPr="00E96464" w:rsidRDefault="00FC7D36" w:rsidP="00E96464">
      <w:pPr>
        <w:ind w:firstLine="720"/>
      </w:pPr>
      <w:r w:rsidRPr="00A26096">
        <w:rPr>
          <w:shd w:val="clear" w:color="auto" w:fill="FFFFFF"/>
        </w:rPr>
        <w:t xml:space="preserve">We found a positive effect of </w:t>
      </w:r>
      <w:r w:rsidRPr="00A26096">
        <w:rPr>
          <w:i/>
          <w:iCs/>
          <w:shd w:val="clear" w:color="auto" w:fill="FFFFFF"/>
        </w:rPr>
        <w:t>LAM</w:t>
      </w:r>
      <w:r w:rsidRPr="00A26096">
        <w:rPr>
          <w:shd w:val="clear" w:color="auto" w:fill="FFFFFF"/>
        </w:rPr>
        <w:t xml:space="preserve"> when the face was blurred, and a negative effect when the face was visible, suggesting that seeing the demonstrator’s face, compared to face blurred, was somewhat detrimental to learning. </w:t>
      </w:r>
      <w:r w:rsidRPr="00A26096">
        <w:rPr>
          <w:i/>
          <w:iCs/>
          <w:shd w:val="clear" w:color="auto" w:fill="FFFFFF"/>
        </w:rPr>
        <w:t>TT</w:t>
      </w:r>
      <w:r w:rsidRPr="00A26096">
        <w:rPr>
          <w:shd w:val="clear" w:color="auto" w:fill="FFFFFF"/>
        </w:rPr>
        <w:t xml:space="preserve"> had instead a positive effect only in the condition </w:t>
      </w:r>
      <w:proofErr w:type="spellStart"/>
      <w:r w:rsidRPr="00A26096">
        <w:rPr>
          <w:shd w:val="clear" w:color="auto" w:fill="FFFFFF"/>
        </w:rPr>
        <w:t>noFACE_</w:t>
      </w:r>
      <w:r w:rsidRPr="00FC7D36">
        <w:rPr>
          <w:rFonts w:cs="Times New Roman"/>
          <w:color w:val="201F1E"/>
          <w:szCs w:val="24"/>
          <w:shd w:val="clear" w:color="auto" w:fill="FFFFFF"/>
        </w:rPr>
        <w:t>noAUDIO</w:t>
      </w:r>
      <w:proofErr w:type="spellEnd"/>
      <w:r w:rsidRPr="00A26096">
        <w:rPr>
          <w:shd w:val="clear" w:color="auto" w:fill="FFFFFF"/>
        </w:rPr>
        <w:t xml:space="preserve">. These results are overall similar with what observed with </w:t>
      </w:r>
      <w:r w:rsidRPr="00A26096">
        <w:rPr>
          <w:i/>
          <w:iCs/>
          <w:shd w:val="clear" w:color="auto" w:fill="FFFFFF"/>
        </w:rPr>
        <w:t>DET</w:t>
      </w:r>
      <w:r w:rsidRPr="00A26096">
        <w:rPr>
          <w:shd w:val="clear" w:color="auto" w:fill="FFFFFF"/>
        </w:rPr>
        <w:t xml:space="preserve"> and </w:t>
      </w:r>
      <w:r w:rsidRPr="00A26096">
        <w:rPr>
          <w:i/>
          <w:iCs/>
          <w:shd w:val="clear" w:color="auto" w:fill="FFFFFF"/>
        </w:rPr>
        <w:t>L</w:t>
      </w:r>
      <w:r w:rsidRPr="00A26096">
        <w:rPr>
          <w:shd w:val="clear" w:color="auto" w:fill="FFFFFF"/>
        </w:rPr>
        <w:t>, which extends the consistency of our findings (computed from diagonal line structures) to stability measures extracted from vertical line structures.</w:t>
      </w:r>
    </w:p>
    <w:p w14:paraId="529180C7" w14:textId="6271CD85" w:rsidR="00C33383" w:rsidRDefault="00C33383" w:rsidP="00C33383">
      <w:pPr>
        <w:pStyle w:val="Caption"/>
        <w:keepNext/>
      </w:pPr>
      <w:r w:rsidRPr="00C33383">
        <w:rPr>
          <w:b/>
          <w:bCs/>
        </w:rPr>
        <w:t xml:space="preserve">Table </w:t>
      </w:r>
      <w:r>
        <w:rPr>
          <w:b/>
          <w:bCs/>
        </w:rPr>
        <w:t>S</w:t>
      </w:r>
      <w:r w:rsidRPr="00C33383">
        <w:rPr>
          <w:b/>
          <w:bCs/>
        </w:rPr>
        <w:fldChar w:fldCharType="begin"/>
      </w:r>
      <w:r w:rsidRPr="00C33383">
        <w:rPr>
          <w:b/>
          <w:bCs/>
        </w:rPr>
        <w:instrText xml:space="preserve"> SEQ Table \* ARABIC </w:instrText>
      </w:r>
      <w:r w:rsidRPr="00C33383">
        <w:rPr>
          <w:b/>
          <w:bCs/>
        </w:rPr>
        <w:fldChar w:fldCharType="separate"/>
      </w:r>
      <w:r w:rsidR="00B70C86">
        <w:rPr>
          <w:b/>
          <w:bCs/>
          <w:noProof/>
        </w:rPr>
        <w:t>4</w:t>
      </w:r>
      <w:r w:rsidRPr="00C33383">
        <w:rPr>
          <w:b/>
          <w:bCs/>
        </w:rPr>
        <w:fldChar w:fldCharType="end"/>
      </w:r>
      <w:r w:rsidRPr="00C33383">
        <w:rPr>
          <w:b/>
          <w:bCs/>
        </w:rPr>
        <w:t>.</w:t>
      </w:r>
      <w:r>
        <w:t xml:space="preserve"> </w:t>
      </w:r>
      <w:r w:rsidRPr="00A26096">
        <w:t>Estimated mean values and credible intervals for the relative effects of coordination measures LAM and TT on the probability of success across experimental conditions, obtained from the final models. Values indicating evidence of an effect (i.e. where the credible interval does not cross zero) are in bold to aid reading.</w:t>
      </w:r>
    </w:p>
    <w:tbl>
      <w:tblPr>
        <w:tblStyle w:val="TableGrid3"/>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90"/>
        <w:gridCol w:w="3309"/>
        <w:gridCol w:w="2956"/>
      </w:tblGrid>
      <w:tr w:rsidR="00C33383" w:rsidRPr="00C33383" w14:paraId="1C53A952" w14:textId="77777777" w:rsidTr="00C33383">
        <w:trPr>
          <w:jc w:val="center"/>
        </w:trPr>
        <w:tc>
          <w:tcPr>
            <w:tcW w:w="1990" w:type="dxa"/>
            <w:vMerge w:val="restart"/>
            <w:vAlign w:val="center"/>
          </w:tcPr>
          <w:p w14:paraId="601BA9BF" w14:textId="77777777" w:rsidR="00C33383" w:rsidRPr="00C33383" w:rsidRDefault="00C33383" w:rsidP="00C33383">
            <w:pPr>
              <w:spacing w:after="0" w:line="240" w:lineRule="auto"/>
              <w:jc w:val="center"/>
              <w:rPr>
                <w:rFonts w:eastAsia="Calibri" w:cs="Times New Roman"/>
                <w:b/>
                <w:bCs/>
                <w:color w:val="201F1E"/>
                <w:szCs w:val="24"/>
              </w:rPr>
            </w:pPr>
            <w:r w:rsidRPr="00C33383">
              <w:rPr>
                <w:rFonts w:eastAsia="Calibri" w:cs="Times New Roman"/>
                <w:b/>
                <w:bCs/>
                <w:color w:val="201F1E"/>
                <w:szCs w:val="24"/>
              </w:rPr>
              <w:t>Condition</w:t>
            </w:r>
          </w:p>
        </w:tc>
        <w:tc>
          <w:tcPr>
            <w:tcW w:w="6265" w:type="dxa"/>
            <w:gridSpan w:val="2"/>
          </w:tcPr>
          <w:p w14:paraId="204BF070" w14:textId="77777777" w:rsidR="00C33383" w:rsidRPr="00C33383" w:rsidRDefault="00C33383" w:rsidP="00C33383">
            <w:pPr>
              <w:spacing w:after="0" w:line="240" w:lineRule="auto"/>
              <w:jc w:val="center"/>
              <w:rPr>
                <w:rFonts w:eastAsia="Calibri" w:cs="Times New Roman"/>
                <w:b/>
                <w:bCs/>
                <w:color w:val="201F1E"/>
                <w:szCs w:val="24"/>
              </w:rPr>
            </w:pPr>
            <w:r w:rsidRPr="00C33383">
              <w:rPr>
                <w:rFonts w:eastAsia="Calibri" w:cs="Times New Roman"/>
                <w:b/>
                <w:bCs/>
                <w:color w:val="201F1E"/>
                <w:szCs w:val="24"/>
              </w:rPr>
              <w:t>Estimate (mean and credible interval)</w:t>
            </w:r>
          </w:p>
        </w:tc>
      </w:tr>
      <w:tr w:rsidR="00C33383" w:rsidRPr="00C33383" w14:paraId="7948CAF6" w14:textId="77777777" w:rsidTr="00C33383">
        <w:trPr>
          <w:jc w:val="center"/>
        </w:trPr>
        <w:tc>
          <w:tcPr>
            <w:tcW w:w="1990" w:type="dxa"/>
            <w:vMerge/>
          </w:tcPr>
          <w:p w14:paraId="50935DD8" w14:textId="77777777" w:rsidR="00C33383" w:rsidRPr="00C33383" w:rsidRDefault="00C33383" w:rsidP="00C33383">
            <w:pPr>
              <w:spacing w:after="0" w:line="240" w:lineRule="auto"/>
              <w:rPr>
                <w:rFonts w:eastAsia="Calibri" w:cs="Times New Roman"/>
                <w:b/>
                <w:bCs/>
                <w:color w:val="201F1E"/>
                <w:szCs w:val="24"/>
              </w:rPr>
            </w:pPr>
          </w:p>
        </w:tc>
        <w:tc>
          <w:tcPr>
            <w:tcW w:w="3309" w:type="dxa"/>
          </w:tcPr>
          <w:p w14:paraId="40840401" w14:textId="77777777" w:rsidR="00C33383" w:rsidRPr="00C33383" w:rsidRDefault="00C33383" w:rsidP="00C33383">
            <w:pPr>
              <w:spacing w:after="0" w:line="240" w:lineRule="auto"/>
              <w:jc w:val="center"/>
              <w:rPr>
                <w:rFonts w:eastAsia="Calibri" w:cs="Times New Roman"/>
                <w:b/>
                <w:bCs/>
                <w:color w:val="201F1E"/>
                <w:szCs w:val="24"/>
              </w:rPr>
            </w:pPr>
            <w:r w:rsidRPr="00C33383">
              <w:rPr>
                <w:rFonts w:eastAsia="Calibri" w:cs="Times New Roman"/>
                <w:b/>
                <w:bCs/>
                <w:color w:val="201F1E"/>
                <w:szCs w:val="24"/>
              </w:rPr>
              <w:t>LAM</w:t>
            </w:r>
          </w:p>
        </w:tc>
        <w:tc>
          <w:tcPr>
            <w:tcW w:w="2956" w:type="dxa"/>
          </w:tcPr>
          <w:p w14:paraId="239A80B8" w14:textId="77777777" w:rsidR="00C33383" w:rsidRPr="00C33383" w:rsidRDefault="00C33383" w:rsidP="00C33383">
            <w:pPr>
              <w:spacing w:after="0" w:line="240" w:lineRule="auto"/>
              <w:jc w:val="center"/>
              <w:rPr>
                <w:rFonts w:eastAsia="Calibri" w:cs="Times New Roman"/>
                <w:b/>
                <w:bCs/>
                <w:color w:val="201F1E"/>
                <w:szCs w:val="24"/>
              </w:rPr>
            </w:pPr>
            <w:r w:rsidRPr="00C33383">
              <w:rPr>
                <w:rFonts w:eastAsia="Calibri" w:cs="Times New Roman"/>
                <w:b/>
                <w:bCs/>
                <w:color w:val="201F1E"/>
                <w:szCs w:val="24"/>
              </w:rPr>
              <w:t>TT</w:t>
            </w:r>
          </w:p>
        </w:tc>
      </w:tr>
      <w:tr w:rsidR="00C33383" w:rsidRPr="00C33383" w14:paraId="2AC03E65" w14:textId="77777777" w:rsidTr="00C33383">
        <w:trPr>
          <w:jc w:val="center"/>
        </w:trPr>
        <w:tc>
          <w:tcPr>
            <w:tcW w:w="1990" w:type="dxa"/>
          </w:tcPr>
          <w:p w14:paraId="789F4171" w14:textId="77777777" w:rsidR="00C33383" w:rsidRPr="00C33383" w:rsidRDefault="00C33383" w:rsidP="00C33383">
            <w:pPr>
              <w:spacing w:after="0" w:line="240" w:lineRule="auto"/>
              <w:rPr>
                <w:rFonts w:eastAsia="Calibri" w:cs="Times New Roman"/>
                <w:color w:val="201F1E"/>
                <w:szCs w:val="24"/>
              </w:rPr>
            </w:pPr>
            <w:proofErr w:type="spellStart"/>
            <w:r w:rsidRPr="00C33383">
              <w:rPr>
                <w:rFonts w:eastAsia="Calibri" w:cs="Times New Roman"/>
                <w:color w:val="201F1E"/>
                <w:szCs w:val="24"/>
              </w:rPr>
              <w:t>noFace_noAudio</w:t>
            </w:r>
            <w:proofErr w:type="spellEnd"/>
          </w:p>
        </w:tc>
        <w:tc>
          <w:tcPr>
            <w:tcW w:w="3309" w:type="dxa"/>
          </w:tcPr>
          <w:p w14:paraId="109E727B" w14:textId="77777777" w:rsidR="00C33383" w:rsidRPr="00C33383" w:rsidRDefault="00C33383" w:rsidP="00C33383">
            <w:pPr>
              <w:spacing w:after="0" w:line="240" w:lineRule="auto"/>
              <w:rPr>
                <w:rFonts w:eastAsia="Calibri" w:cs="Times New Roman"/>
                <w:b/>
                <w:bCs/>
                <w:color w:val="201F1E"/>
                <w:szCs w:val="24"/>
              </w:rPr>
            </w:pPr>
            <w:r w:rsidRPr="00C33383">
              <w:rPr>
                <w:rFonts w:eastAsia="Calibri" w:cs="Times New Roman"/>
                <w:b/>
                <w:bCs/>
                <w:color w:val="201F1E"/>
                <w:szCs w:val="24"/>
              </w:rPr>
              <w:t xml:space="preserve">0.95, 90% CI [0.04, 1.89] </w:t>
            </w:r>
          </w:p>
        </w:tc>
        <w:tc>
          <w:tcPr>
            <w:tcW w:w="2956" w:type="dxa"/>
          </w:tcPr>
          <w:p w14:paraId="299A97DA" w14:textId="77777777" w:rsidR="00C33383" w:rsidRPr="00C33383" w:rsidRDefault="00C33383" w:rsidP="00C33383">
            <w:pPr>
              <w:spacing w:after="0" w:line="240" w:lineRule="auto"/>
              <w:rPr>
                <w:rFonts w:eastAsia="Calibri" w:cs="Times New Roman"/>
                <w:b/>
                <w:bCs/>
                <w:color w:val="201F1E"/>
                <w:szCs w:val="24"/>
              </w:rPr>
            </w:pPr>
            <w:r w:rsidRPr="00C33383">
              <w:rPr>
                <w:rFonts w:eastAsia="Calibri" w:cs="Times New Roman"/>
                <w:b/>
                <w:bCs/>
                <w:color w:val="201F1E"/>
                <w:szCs w:val="24"/>
              </w:rPr>
              <w:t>1.07, 90% CI [0.29, 1.85]</w:t>
            </w:r>
          </w:p>
        </w:tc>
      </w:tr>
      <w:tr w:rsidR="00C33383" w:rsidRPr="00C33383" w14:paraId="2B8C985E" w14:textId="77777777" w:rsidTr="00C33383">
        <w:trPr>
          <w:jc w:val="center"/>
        </w:trPr>
        <w:tc>
          <w:tcPr>
            <w:tcW w:w="1990" w:type="dxa"/>
          </w:tcPr>
          <w:p w14:paraId="2C266503" w14:textId="77777777" w:rsidR="00C33383" w:rsidRPr="00C33383" w:rsidRDefault="00C33383" w:rsidP="00C33383">
            <w:pPr>
              <w:spacing w:after="0" w:line="240" w:lineRule="auto"/>
              <w:rPr>
                <w:rFonts w:eastAsia="Calibri" w:cs="Times New Roman"/>
                <w:color w:val="201F1E"/>
                <w:szCs w:val="24"/>
              </w:rPr>
            </w:pPr>
            <w:proofErr w:type="spellStart"/>
            <w:r w:rsidRPr="00C33383">
              <w:rPr>
                <w:rFonts w:eastAsia="Calibri" w:cs="Times New Roman"/>
                <w:color w:val="201F1E"/>
                <w:szCs w:val="24"/>
              </w:rPr>
              <w:t>Face_noAudio</w:t>
            </w:r>
            <w:proofErr w:type="spellEnd"/>
          </w:p>
        </w:tc>
        <w:tc>
          <w:tcPr>
            <w:tcW w:w="3309" w:type="dxa"/>
          </w:tcPr>
          <w:p w14:paraId="57FDE008" w14:textId="77777777" w:rsidR="00C33383" w:rsidRPr="00C33383" w:rsidRDefault="00C33383" w:rsidP="00C33383">
            <w:pPr>
              <w:spacing w:after="0" w:line="240" w:lineRule="auto"/>
              <w:rPr>
                <w:rFonts w:eastAsia="Calibri" w:cs="Times New Roman"/>
                <w:b/>
                <w:bCs/>
                <w:color w:val="201F1E"/>
                <w:szCs w:val="24"/>
              </w:rPr>
            </w:pPr>
            <w:r w:rsidRPr="00C33383">
              <w:rPr>
                <w:rFonts w:eastAsia="Calibri" w:cs="Times New Roman"/>
                <w:b/>
                <w:bCs/>
                <w:color w:val="201F1E"/>
                <w:szCs w:val="24"/>
              </w:rPr>
              <w:t>-1.79, 90% CI [-3.26, -0.07]</w:t>
            </w:r>
          </w:p>
        </w:tc>
        <w:tc>
          <w:tcPr>
            <w:tcW w:w="2956" w:type="dxa"/>
          </w:tcPr>
          <w:p w14:paraId="418878BC" w14:textId="77777777" w:rsidR="00C33383" w:rsidRPr="00C33383" w:rsidRDefault="00C33383" w:rsidP="00C33383">
            <w:pPr>
              <w:spacing w:after="0" w:line="240" w:lineRule="auto"/>
              <w:rPr>
                <w:rFonts w:eastAsia="Calibri" w:cs="Times New Roman"/>
                <w:color w:val="201F1E"/>
                <w:szCs w:val="24"/>
              </w:rPr>
            </w:pPr>
            <w:r w:rsidRPr="00C33383">
              <w:rPr>
                <w:rFonts w:eastAsia="Calibri" w:cs="Times New Roman"/>
                <w:color w:val="201F1E"/>
                <w:szCs w:val="24"/>
              </w:rPr>
              <w:t>-1.12, 90% CI [-2.26, 0.08]</w:t>
            </w:r>
          </w:p>
        </w:tc>
      </w:tr>
      <w:tr w:rsidR="00C33383" w:rsidRPr="00C33383" w14:paraId="6140B6DC" w14:textId="77777777" w:rsidTr="00C33383">
        <w:trPr>
          <w:jc w:val="center"/>
        </w:trPr>
        <w:tc>
          <w:tcPr>
            <w:tcW w:w="1990" w:type="dxa"/>
          </w:tcPr>
          <w:p w14:paraId="4BBE2058" w14:textId="77777777" w:rsidR="00C33383" w:rsidRPr="00C33383" w:rsidRDefault="00C33383" w:rsidP="00C33383">
            <w:pPr>
              <w:spacing w:after="0" w:line="240" w:lineRule="auto"/>
              <w:rPr>
                <w:rFonts w:eastAsia="Calibri" w:cs="Times New Roman"/>
                <w:color w:val="201F1E"/>
                <w:szCs w:val="24"/>
              </w:rPr>
            </w:pPr>
            <w:proofErr w:type="spellStart"/>
            <w:r w:rsidRPr="00C33383">
              <w:rPr>
                <w:rFonts w:eastAsia="Calibri" w:cs="Times New Roman"/>
                <w:color w:val="201F1E"/>
                <w:szCs w:val="24"/>
              </w:rPr>
              <w:t>noFace_Audio</w:t>
            </w:r>
            <w:proofErr w:type="spellEnd"/>
          </w:p>
        </w:tc>
        <w:tc>
          <w:tcPr>
            <w:tcW w:w="3309" w:type="dxa"/>
          </w:tcPr>
          <w:p w14:paraId="57EBB3C6" w14:textId="77777777" w:rsidR="00C33383" w:rsidRPr="00C33383" w:rsidRDefault="00C33383" w:rsidP="00C33383">
            <w:pPr>
              <w:spacing w:after="0" w:line="240" w:lineRule="auto"/>
              <w:rPr>
                <w:rFonts w:eastAsia="Calibri" w:cs="Times New Roman"/>
                <w:b/>
                <w:bCs/>
                <w:color w:val="201F1E"/>
                <w:szCs w:val="24"/>
              </w:rPr>
            </w:pPr>
            <w:r w:rsidRPr="00C33383">
              <w:rPr>
                <w:rFonts w:eastAsia="Calibri" w:cs="Times New Roman"/>
                <w:b/>
                <w:bCs/>
                <w:color w:val="201F1E"/>
                <w:szCs w:val="24"/>
              </w:rPr>
              <w:t xml:space="preserve">1.76, 95% CI [0.37, 3.11] </w:t>
            </w:r>
          </w:p>
        </w:tc>
        <w:tc>
          <w:tcPr>
            <w:tcW w:w="2956" w:type="dxa"/>
          </w:tcPr>
          <w:p w14:paraId="085C8AAD" w14:textId="77777777" w:rsidR="00C33383" w:rsidRPr="00C33383" w:rsidRDefault="00C33383" w:rsidP="00C33383">
            <w:pPr>
              <w:spacing w:after="0" w:line="240" w:lineRule="auto"/>
              <w:rPr>
                <w:rFonts w:eastAsia="Calibri" w:cs="Times New Roman"/>
                <w:color w:val="201F1E"/>
                <w:szCs w:val="24"/>
              </w:rPr>
            </w:pPr>
            <w:r w:rsidRPr="00C33383">
              <w:rPr>
                <w:rFonts w:eastAsia="Calibri" w:cs="Times New Roman"/>
                <w:color w:val="201F1E"/>
                <w:szCs w:val="24"/>
              </w:rPr>
              <w:t>0.06, 90% CI [-0.79, 0.97]</w:t>
            </w:r>
          </w:p>
        </w:tc>
      </w:tr>
      <w:tr w:rsidR="00C33383" w:rsidRPr="00C33383" w14:paraId="5A21A200" w14:textId="77777777" w:rsidTr="00C33383">
        <w:trPr>
          <w:jc w:val="center"/>
        </w:trPr>
        <w:tc>
          <w:tcPr>
            <w:tcW w:w="1990" w:type="dxa"/>
          </w:tcPr>
          <w:p w14:paraId="0AB3EF9D" w14:textId="77777777" w:rsidR="00C33383" w:rsidRPr="00C33383" w:rsidRDefault="00C33383" w:rsidP="00C33383">
            <w:pPr>
              <w:spacing w:after="0" w:line="240" w:lineRule="auto"/>
              <w:rPr>
                <w:rFonts w:eastAsia="Calibri" w:cs="Times New Roman"/>
                <w:color w:val="201F1E"/>
                <w:szCs w:val="24"/>
              </w:rPr>
            </w:pPr>
            <w:proofErr w:type="spellStart"/>
            <w:r w:rsidRPr="00C33383">
              <w:rPr>
                <w:rFonts w:eastAsia="Calibri" w:cs="Times New Roman"/>
                <w:color w:val="201F1E"/>
                <w:szCs w:val="24"/>
              </w:rPr>
              <w:t>Face_Audio</w:t>
            </w:r>
            <w:proofErr w:type="spellEnd"/>
          </w:p>
        </w:tc>
        <w:tc>
          <w:tcPr>
            <w:tcW w:w="3309" w:type="dxa"/>
          </w:tcPr>
          <w:p w14:paraId="33FC1DC5" w14:textId="77777777" w:rsidR="00C33383" w:rsidRPr="00C33383" w:rsidRDefault="00C33383" w:rsidP="00C33383">
            <w:pPr>
              <w:spacing w:after="0" w:line="240" w:lineRule="auto"/>
              <w:rPr>
                <w:rFonts w:eastAsia="Calibri" w:cs="Times New Roman"/>
                <w:b/>
                <w:bCs/>
                <w:color w:val="201F1E"/>
                <w:szCs w:val="24"/>
              </w:rPr>
            </w:pPr>
            <w:r w:rsidRPr="00C33383">
              <w:rPr>
                <w:rFonts w:eastAsia="Calibri" w:cs="Times New Roman"/>
                <w:b/>
                <w:bCs/>
                <w:color w:val="201F1E"/>
                <w:szCs w:val="24"/>
              </w:rPr>
              <w:t>-1.00, 90% CI [-1.78, -0.15]</w:t>
            </w:r>
          </w:p>
        </w:tc>
        <w:tc>
          <w:tcPr>
            <w:tcW w:w="2956" w:type="dxa"/>
          </w:tcPr>
          <w:p w14:paraId="6A0EF032" w14:textId="77777777" w:rsidR="00C33383" w:rsidRPr="00C33383" w:rsidRDefault="00C33383" w:rsidP="00C33383">
            <w:pPr>
              <w:spacing w:after="0" w:line="240" w:lineRule="auto"/>
              <w:rPr>
                <w:rFonts w:eastAsia="Calibri" w:cs="Times New Roman"/>
                <w:color w:val="201F1E"/>
                <w:szCs w:val="24"/>
              </w:rPr>
            </w:pPr>
            <w:r w:rsidRPr="00C33383">
              <w:rPr>
                <w:rFonts w:eastAsia="Calibri" w:cs="Times New Roman"/>
                <w:color w:val="201F1E"/>
                <w:szCs w:val="24"/>
              </w:rPr>
              <w:t>-0.09, 90% CI [-0.97, 0.93]</w:t>
            </w:r>
          </w:p>
        </w:tc>
      </w:tr>
    </w:tbl>
    <w:p w14:paraId="69430D69" w14:textId="77777777" w:rsidR="00C33383" w:rsidRDefault="00C33383" w:rsidP="00C33383">
      <w:pPr>
        <w:ind w:firstLine="720"/>
        <w:rPr>
          <w:rFonts w:cs="Times New Roman"/>
          <w:color w:val="201F1E"/>
          <w:szCs w:val="24"/>
        </w:rPr>
      </w:pPr>
    </w:p>
    <w:p w14:paraId="49861561" w14:textId="691C651A" w:rsidR="0048065F" w:rsidRDefault="0048065F" w:rsidP="0048065F">
      <w:pPr>
        <w:pStyle w:val="Caption"/>
        <w:keepNext/>
      </w:pPr>
      <w:r w:rsidRPr="00C33383">
        <w:rPr>
          <w:b/>
          <w:bCs/>
        </w:rPr>
        <w:lastRenderedPageBreak/>
        <w:t>Table S</w:t>
      </w:r>
      <w:r w:rsidRPr="00C33383">
        <w:rPr>
          <w:b/>
          <w:bCs/>
        </w:rPr>
        <w:fldChar w:fldCharType="begin"/>
      </w:r>
      <w:r w:rsidRPr="00C33383">
        <w:rPr>
          <w:b/>
          <w:bCs/>
        </w:rPr>
        <w:instrText xml:space="preserve"> SEQ Table \* ARABIC </w:instrText>
      </w:r>
      <w:r w:rsidRPr="00C33383">
        <w:rPr>
          <w:b/>
          <w:bCs/>
        </w:rPr>
        <w:fldChar w:fldCharType="separate"/>
      </w:r>
      <w:r w:rsidR="00B70C86">
        <w:rPr>
          <w:b/>
          <w:bCs/>
          <w:noProof/>
        </w:rPr>
        <w:t>5</w:t>
      </w:r>
      <w:r w:rsidRPr="00C33383">
        <w:rPr>
          <w:b/>
          <w:bCs/>
        </w:rPr>
        <w:fldChar w:fldCharType="end"/>
      </w:r>
      <w:r w:rsidRPr="00C33383">
        <w:rPr>
          <w:b/>
          <w:bCs/>
        </w:rPr>
        <w:t>.</w:t>
      </w:r>
      <w:r w:rsidRPr="0048065F">
        <w:rPr>
          <w:b/>
          <w:bCs/>
        </w:rPr>
        <w:t xml:space="preserve"> </w:t>
      </w:r>
      <w:r w:rsidRPr="00A26096">
        <w:t>Estimated mean values and credible intervals for the relative effects of coordination measures DET and L on the probability of success across experimental conditions, obtained from the final models as reported in the manuscript. Values indicating evidence of an effect (i.e. where the credible interval does not cross zero) are in bold to aid reading.</w:t>
      </w:r>
    </w:p>
    <w:tbl>
      <w:tblPr>
        <w:tblStyle w:val="TableGrid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90"/>
        <w:gridCol w:w="3211"/>
        <w:gridCol w:w="3103"/>
      </w:tblGrid>
      <w:tr w:rsidR="0048065F" w:rsidRPr="0048065F" w14:paraId="687E8017" w14:textId="77777777" w:rsidTr="00C33383">
        <w:trPr>
          <w:jc w:val="center"/>
        </w:trPr>
        <w:tc>
          <w:tcPr>
            <w:tcW w:w="1990" w:type="dxa"/>
            <w:vMerge w:val="restart"/>
            <w:vAlign w:val="center"/>
          </w:tcPr>
          <w:p w14:paraId="0390D88E" w14:textId="77777777" w:rsidR="0048065F" w:rsidRPr="0048065F" w:rsidRDefault="0048065F" w:rsidP="0048065F">
            <w:pPr>
              <w:spacing w:after="0" w:line="240" w:lineRule="auto"/>
              <w:jc w:val="center"/>
              <w:rPr>
                <w:rFonts w:eastAsia="Calibri" w:cs="Times New Roman"/>
                <w:b/>
                <w:bCs/>
                <w:color w:val="201F1E"/>
                <w:szCs w:val="24"/>
              </w:rPr>
            </w:pPr>
            <w:r w:rsidRPr="0048065F">
              <w:rPr>
                <w:rFonts w:eastAsia="Calibri" w:cs="Times New Roman"/>
                <w:b/>
                <w:bCs/>
                <w:color w:val="201F1E"/>
                <w:szCs w:val="24"/>
              </w:rPr>
              <w:t>Condition</w:t>
            </w:r>
          </w:p>
        </w:tc>
        <w:tc>
          <w:tcPr>
            <w:tcW w:w="6314" w:type="dxa"/>
            <w:gridSpan w:val="2"/>
          </w:tcPr>
          <w:p w14:paraId="66D084AB" w14:textId="77777777" w:rsidR="0048065F" w:rsidRPr="0048065F" w:rsidRDefault="0048065F" w:rsidP="0048065F">
            <w:pPr>
              <w:spacing w:after="0" w:line="240" w:lineRule="auto"/>
              <w:jc w:val="center"/>
              <w:rPr>
                <w:rFonts w:eastAsia="Calibri" w:cs="Times New Roman"/>
                <w:b/>
                <w:bCs/>
                <w:color w:val="201F1E"/>
                <w:szCs w:val="24"/>
              </w:rPr>
            </w:pPr>
            <w:r w:rsidRPr="0048065F">
              <w:rPr>
                <w:rFonts w:eastAsia="Calibri" w:cs="Times New Roman"/>
                <w:b/>
                <w:bCs/>
                <w:color w:val="201F1E"/>
                <w:szCs w:val="24"/>
              </w:rPr>
              <w:t>Estimate (mean and credible interval)</w:t>
            </w:r>
          </w:p>
        </w:tc>
      </w:tr>
      <w:tr w:rsidR="0048065F" w:rsidRPr="0048065F" w14:paraId="5B95A5D4" w14:textId="77777777" w:rsidTr="00C33383">
        <w:trPr>
          <w:jc w:val="center"/>
        </w:trPr>
        <w:tc>
          <w:tcPr>
            <w:tcW w:w="1990" w:type="dxa"/>
            <w:vMerge/>
          </w:tcPr>
          <w:p w14:paraId="5804E8BE" w14:textId="77777777" w:rsidR="0048065F" w:rsidRPr="0048065F" w:rsidRDefault="0048065F" w:rsidP="0048065F">
            <w:pPr>
              <w:spacing w:after="0" w:line="240" w:lineRule="auto"/>
              <w:jc w:val="center"/>
              <w:rPr>
                <w:rFonts w:eastAsia="Calibri" w:cs="Times New Roman"/>
                <w:b/>
                <w:bCs/>
                <w:color w:val="201F1E"/>
                <w:szCs w:val="24"/>
              </w:rPr>
            </w:pPr>
          </w:p>
        </w:tc>
        <w:tc>
          <w:tcPr>
            <w:tcW w:w="3211" w:type="dxa"/>
          </w:tcPr>
          <w:p w14:paraId="4F619A90" w14:textId="77777777" w:rsidR="0048065F" w:rsidRPr="0048065F" w:rsidRDefault="0048065F" w:rsidP="0048065F">
            <w:pPr>
              <w:spacing w:after="0" w:line="240" w:lineRule="auto"/>
              <w:jc w:val="center"/>
              <w:rPr>
                <w:rFonts w:eastAsia="Calibri" w:cs="Times New Roman"/>
                <w:b/>
                <w:bCs/>
                <w:color w:val="201F1E"/>
                <w:szCs w:val="24"/>
              </w:rPr>
            </w:pPr>
            <w:r w:rsidRPr="0048065F">
              <w:rPr>
                <w:rFonts w:eastAsia="Calibri" w:cs="Times New Roman"/>
                <w:b/>
                <w:bCs/>
                <w:color w:val="201F1E"/>
                <w:szCs w:val="24"/>
              </w:rPr>
              <w:t>DET</w:t>
            </w:r>
          </w:p>
        </w:tc>
        <w:tc>
          <w:tcPr>
            <w:tcW w:w="3103" w:type="dxa"/>
          </w:tcPr>
          <w:p w14:paraId="6E736279" w14:textId="77777777" w:rsidR="0048065F" w:rsidRPr="0048065F" w:rsidRDefault="0048065F" w:rsidP="0048065F">
            <w:pPr>
              <w:spacing w:after="0" w:line="240" w:lineRule="auto"/>
              <w:jc w:val="center"/>
              <w:rPr>
                <w:rFonts w:eastAsia="Calibri" w:cs="Times New Roman"/>
                <w:b/>
                <w:bCs/>
                <w:color w:val="201F1E"/>
                <w:szCs w:val="24"/>
              </w:rPr>
            </w:pPr>
            <w:r w:rsidRPr="0048065F">
              <w:rPr>
                <w:rFonts w:eastAsia="Calibri" w:cs="Times New Roman"/>
                <w:b/>
                <w:bCs/>
                <w:color w:val="201F1E"/>
                <w:szCs w:val="24"/>
              </w:rPr>
              <w:t>L</w:t>
            </w:r>
          </w:p>
        </w:tc>
      </w:tr>
      <w:tr w:rsidR="0048065F" w:rsidRPr="0048065F" w14:paraId="61F90769" w14:textId="77777777" w:rsidTr="00C33383">
        <w:trPr>
          <w:jc w:val="center"/>
        </w:trPr>
        <w:tc>
          <w:tcPr>
            <w:tcW w:w="1990" w:type="dxa"/>
          </w:tcPr>
          <w:p w14:paraId="1707A92F" w14:textId="77777777" w:rsidR="0048065F" w:rsidRPr="0048065F" w:rsidRDefault="0048065F" w:rsidP="0048065F">
            <w:pPr>
              <w:spacing w:after="0" w:line="240" w:lineRule="auto"/>
              <w:rPr>
                <w:rFonts w:eastAsia="Calibri" w:cs="Times New Roman"/>
                <w:color w:val="201F1E"/>
                <w:szCs w:val="24"/>
              </w:rPr>
            </w:pPr>
            <w:proofErr w:type="spellStart"/>
            <w:r w:rsidRPr="0048065F">
              <w:rPr>
                <w:rFonts w:eastAsia="Calibri" w:cs="Times New Roman"/>
                <w:color w:val="201F1E"/>
                <w:szCs w:val="24"/>
              </w:rPr>
              <w:t>noFace_noAudio</w:t>
            </w:r>
            <w:proofErr w:type="spellEnd"/>
          </w:p>
        </w:tc>
        <w:tc>
          <w:tcPr>
            <w:tcW w:w="3211" w:type="dxa"/>
            <w:vAlign w:val="center"/>
          </w:tcPr>
          <w:p w14:paraId="1BF22A85" w14:textId="77777777" w:rsidR="0048065F" w:rsidRPr="0048065F" w:rsidRDefault="0048065F" w:rsidP="0048065F">
            <w:pPr>
              <w:spacing w:after="0" w:line="240" w:lineRule="auto"/>
              <w:contextualSpacing/>
              <w:jc w:val="left"/>
              <w:rPr>
                <w:rFonts w:eastAsia="Calibri" w:cs="Times New Roman"/>
                <w:b/>
                <w:bCs/>
                <w:color w:val="201F1E"/>
                <w:szCs w:val="24"/>
              </w:rPr>
            </w:pPr>
            <w:r w:rsidRPr="0048065F">
              <w:rPr>
                <w:rFonts w:eastAsia="Times New Roman" w:cs="Times New Roman"/>
                <w:b/>
                <w:color w:val="000000"/>
                <w:szCs w:val="24"/>
              </w:rPr>
              <w:t>1.14, 95%CI [0.01, 2.29]</w:t>
            </w:r>
          </w:p>
        </w:tc>
        <w:tc>
          <w:tcPr>
            <w:tcW w:w="3103" w:type="dxa"/>
            <w:vAlign w:val="center"/>
          </w:tcPr>
          <w:p w14:paraId="3455FDDE" w14:textId="77777777" w:rsidR="0048065F" w:rsidRPr="0048065F" w:rsidRDefault="0048065F" w:rsidP="0048065F">
            <w:pPr>
              <w:spacing w:after="0" w:line="240" w:lineRule="auto"/>
              <w:contextualSpacing/>
              <w:jc w:val="left"/>
              <w:rPr>
                <w:rFonts w:eastAsia="Calibri" w:cs="Times New Roman"/>
                <w:b/>
                <w:bCs/>
                <w:color w:val="201F1E"/>
                <w:szCs w:val="24"/>
              </w:rPr>
            </w:pPr>
            <w:r w:rsidRPr="0048065F">
              <w:rPr>
                <w:rFonts w:eastAsia="Times New Roman" w:cs="Times New Roman"/>
                <w:b/>
                <w:color w:val="000000"/>
                <w:szCs w:val="24"/>
              </w:rPr>
              <w:t>2.05, 95%CI [0.82, 3.28]</w:t>
            </w:r>
          </w:p>
        </w:tc>
      </w:tr>
      <w:tr w:rsidR="0048065F" w:rsidRPr="0048065F" w14:paraId="2E25DF62" w14:textId="77777777" w:rsidTr="00C33383">
        <w:trPr>
          <w:jc w:val="center"/>
        </w:trPr>
        <w:tc>
          <w:tcPr>
            <w:tcW w:w="1990" w:type="dxa"/>
          </w:tcPr>
          <w:p w14:paraId="299E3837" w14:textId="77777777" w:rsidR="0048065F" w:rsidRPr="0048065F" w:rsidRDefault="0048065F" w:rsidP="0048065F">
            <w:pPr>
              <w:spacing w:after="0" w:line="240" w:lineRule="auto"/>
              <w:rPr>
                <w:rFonts w:eastAsia="Calibri" w:cs="Times New Roman"/>
                <w:color w:val="201F1E"/>
                <w:szCs w:val="24"/>
              </w:rPr>
            </w:pPr>
            <w:proofErr w:type="spellStart"/>
            <w:r w:rsidRPr="0048065F">
              <w:rPr>
                <w:rFonts w:eastAsia="Calibri" w:cs="Times New Roman"/>
                <w:color w:val="201F1E"/>
                <w:szCs w:val="24"/>
              </w:rPr>
              <w:t>Face_noAudio</w:t>
            </w:r>
            <w:proofErr w:type="spellEnd"/>
          </w:p>
        </w:tc>
        <w:tc>
          <w:tcPr>
            <w:tcW w:w="3211" w:type="dxa"/>
            <w:vAlign w:val="center"/>
          </w:tcPr>
          <w:p w14:paraId="35DF4D21" w14:textId="77777777" w:rsidR="0048065F" w:rsidRPr="0048065F" w:rsidRDefault="0048065F" w:rsidP="0048065F">
            <w:pPr>
              <w:spacing w:after="0" w:line="240" w:lineRule="auto"/>
              <w:contextualSpacing/>
              <w:jc w:val="left"/>
              <w:rPr>
                <w:rFonts w:eastAsia="Calibri" w:cs="Times New Roman"/>
                <w:b/>
                <w:bCs/>
                <w:color w:val="201F1E"/>
                <w:szCs w:val="24"/>
              </w:rPr>
            </w:pPr>
            <w:r w:rsidRPr="0048065F">
              <w:rPr>
                <w:rFonts w:eastAsia="Times New Roman" w:cs="Times New Roman"/>
                <w:color w:val="000000"/>
                <w:szCs w:val="24"/>
              </w:rPr>
              <w:t>-1.32</w:t>
            </w:r>
            <w:r w:rsidRPr="0048065F">
              <w:rPr>
                <w:rFonts w:eastAsia="Times New Roman" w:cs="Times New Roman"/>
                <w:bCs/>
                <w:color w:val="000000"/>
                <w:szCs w:val="24"/>
              </w:rPr>
              <w:t>, 95%CI</w:t>
            </w:r>
            <w:r w:rsidRPr="0048065F">
              <w:rPr>
                <w:rFonts w:eastAsia="Times New Roman" w:cs="Times New Roman"/>
                <w:b/>
                <w:color w:val="000000"/>
                <w:szCs w:val="24"/>
              </w:rPr>
              <w:t xml:space="preserve"> </w:t>
            </w:r>
            <w:r w:rsidRPr="0048065F">
              <w:rPr>
                <w:rFonts w:eastAsia="Times New Roman" w:cs="Times New Roman"/>
                <w:color w:val="000000"/>
                <w:szCs w:val="24"/>
              </w:rPr>
              <w:t>[-3.03, 0.45]</w:t>
            </w:r>
          </w:p>
        </w:tc>
        <w:tc>
          <w:tcPr>
            <w:tcW w:w="3103" w:type="dxa"/>
            <w:vAlign w:val="center"/>
          </w:tcPr>
          <w:p w14:paraId="529EB8D7" w14:textId="77777777" w:rsidR="0048065F" w:rsidRPr="0048065F" w:rsidRDefault="0048065F" w:rsidP="0048065F">
            <w:pPr>
              <w:spacing w:after="0" w:line="240" w:lineRule="auto"/>
              <w:contextualSpacing/>
              <w:jc w:val="left"/>
              <w:rPr>
                <w:rFonts w:eastAsia="Calibri" w:cs="Times New Roman"/>
                <w:color w:val="201F1E"/>
                <w:szCs w:val="24"/>
              </w:rPr>
            </w:pPr>
            <w:r w:rsidRPr="0048065F">
              <w:rPr>
                <w:rFonts w:eastAsia="Times New Roman" w:cs="Times New Roman"/>
                <w:b/>
                <w:color w:val="000000"/>
                <w:szCs w:val="24"/>
              </w:rPr>
              <w:t>-1.82, 90% CI [-3.42, -0.24]</w:t>
            </w:r>
          </w:p>
        </w:tc>
      </w:tr>
      <w:tr w:rsidR="0048065F" w:rsidRPr="0048065F" w14:paraId="4F120C3D" w14:textId="77777777" w:rsidTr="00C33383">
        <w:trPr>
          <w:jc w:val="center"/>
        </w:trPr>
        <w:tc>
          <w:tcPr>
            <w:tcW w:w="1990" w:type="dxa"/>
          </w:tcPr>
          <w:p w14:paraId="7DF76CD1" w14:textId="77777777" w:rsidR="0048065F" w:rsidRPr="0048065F" w:rsidRDefault="0048065F" w:rsidP="0048065F">
            <w:pPr>
              <w:spacing w:after="0" w:line="240" w:lineRule="auto"/>
              <w:rPr>
                <w:rFonts w:eastAsia="Calibri" w:cs="Times New Roman"/>
                <w:color w:val="201F1E"/>
                <w:szCs w:val="24"/>
              </w:rPr>
            </w:pPr>
            <w:proofErr w:type="spellStart"/>
            <w:r w:rsidRPr="0048065F">
              <w:rPr>
                <w:rFonts w:eastAsia="Calibri" w:cs="Times New Roman"/>
                <w:color w:val="201F1E"/>
                <w:szCs w:val="24"/>
              </w:rPr>
              <w:t>noFace_Audio</w:t>
            </w:r>
            <w:proofErr w:type="spellEnd"/>
          </w:p>
        </w:tc>
        <w:tc>
          <w:tcPr>
            <w:tcW w:w="3211" w:type="dxa"/>
            <w:vAlign w:val="center"/>
          </w:tcPr>
          <w:p w14:paraId="1816934D" w14:textId="77777777" w:rsidR="0048065F" w:rsidRPr="0048065F" w:rsidRDefault="0048065F" w:rsidP="0048065F">
            <w:pPr>
              <w:spacing w:after="0" w:line="240" w:lineRule="auto"/>
              <w:contextualSpacing/>
              <w:jc w:val="left"/>
              <w:rPr>
                <w:rFonts w:eastAsia="Calibri" w:cs="Times New Roman"/>
                <w:b/>
                <w:bCs/>
                <w:color w:val="201F1E"/>
                <w:szCs w:val="24"/>
              </w:rPr>
            </w:pPr>
            <w:r w:rsidRPr="0048065F">
              <w:rPr>
                <w:rFonts w:eastAsia="Times New Roman" w:cs="Times New Roman"/>
                <w:b/>
                <w:color w:val="000000"/>
                <w:szCs w:val="24"/>
              </w:rPr>
              <w:t>2.14, 95%CI [0.81, 3.68]</w:t>
            </w:r>
          </w:p>
        </w:tc>
        <w:tc>
          <w:tcPr>
            <w:tcW w:w="3103" w:type="dxa"/>
            <w:vAlign w:val="center"/>
          </w:tcPr>
          <w:p w14:paraId="351DB0BD" w14:textId="77777777" w:rsidR="0048065F" w:rsidRPr="0048065F" w:rsidRDefault="0048065F" w:rsidP="0048065F">
            <w:pPr>
              <w:spacing w:after="0" w:line="240" w:lineRule="auto"/>
              <w:contextualSpacing/>
              <w:jc w:val="left"/>
              <w:rPr>
                <w:rFonts w:eastAsia="Calibri" w:cs="Times New Roman"/>
                <w:color w:val="201F1E"/>
                <w:szCs w:val="24"/>
              </w:rPr>
            </w:pPr>
            <w:r w:rsidRPr="0048065F">
              <w:rPr>
                <w:rFonts w:eastAsia="Times New Roman" w:cs="Times New Roman"/>
                <w:b/>
                <w:color w:val="000000"/>
                <w:szCs w:val="24"/>
              </w:rPr>
              <w:t>1.39, 90% CI [0.02, 2.71]</w:t>
            </w:r>
          </w:p>
        </w:tc>
      </w:tr>
      <w:tr w:rsidR="0048065F" w:rsidRPr="0048065F" w14:paraId="293E9B21" w14:textId="77777777" w:rsidTr="00C33383">
        <w:trPr>
          <w:jc w:val="center"/>
        </w:trPr>
        <w:tc>
          <w:tcPr>
            <w:tcW w:w="1990" w:type="dxa"/>
          </w:tcPr>
          <w:p w14:paraId="026C683D" w14:textId="77777777" w:rsidR="0048065F" w:rsidRPr="0048065F" w:rsidRDefault="0048065F" w:rsidP="0048065F">
            <w:pPr>
              <w:spacing w:after="0" w:line="240" w:lineRule="auto"/>
              <w:rPr>
                <w:rFonts w:eastAsia="Calibri" w:cs="Times New Roman"/>
                <w:color w:val="201F1E"/>
                <w:szCs w:val="24"/>
              </w:rPr>
            </w:pPr>
            <w:proofErr w:type="spellStart"/>
            <w:r w:rsidRPr="0048065F">
              <w:rPr>
                <w:rFonts w:eastAsia="Calibri" w:cs="Times New Roman"/>
                <w:color w:val="201F1E"/>
                <w:szCs w:val="24"/>
              </w:rPr>
              <w:t>Face_Audio</w:t>
            </w:r>
            <w:proofErr w:type="spellEnd"/>
          </w:p>
        </w:tc>
        <w:tc>
          <w:tcPr>
            <w:tcW w:w="3211" w:type="dxa"/>
            <w:vAlign w:val="center"/>
          </w:tcPr>
          <w:p w14:paraId="13E7AB1A" w14:textId="77777777" w:rsidR="0048065F" w:rsidRPr="0048065F" w:rsidRDefault="0048065F" w:rsidP="0048065F">
            <w:pPr>
              <w:spacing w:after="0" w:line="240" w:lineRule="auto"/>
              <w:contextualSpacing/>
              <w:jc w:val="left"/>
              <w:rPr>
                <w:rFonts w:eastAsia="Calibri" w:cs="Times New Roman"/>
                <w:b/>
                <w:bCs/>
                <w:color w:val="201F1E"/>
                <w:szCs w:val="24"/>
              </w:rPr>
            </w:pPr>
            <w:r w:rsidRPr="0048065F">
              <w:rPr>
                <w:rFonts w:eastAsia="Times New Roman" w:cs="Times New Roman"/>
                <w:b/>
                <w:color w:val="000000"/>
                <w:szCs w:val="24"/>
              </w:rPr>
              <w:t>-1.11, 95%CI [-2.12, -0.17]</w:t>
            </w:r>
          </w:p>
        </w:tc>
        <w:tc>
          <w:tcPr>
            <w:tcW w:w="3103" w:type="dxa"/>
            <w:vAlign w:val="center"/>
          </w:tcPr>
          <w:p w14:paraId="399BCE1A" w14:textId="0B182687" w:rsidR="0048065F" w:rsidRPr="0048065F" w:rsidRDefault="0048065F" w:rsidP="0048065F">
            <w:pPr>
              <w:spacing w:after="0" w:line="240" w:lineRule="auto"/>
              <w:contextualSpacing/>
              <w:jc w:val="left"/>
              <w:rPr>
                <w:rFonts w:eastAsia="Calibri" w:cs="Times New Roman"/>
                <w:color w:val="201F1E"/>
                <w:szCs w:val="24"/>
              </w:rPr>
            </w:pPr>
            <w:r w:rsidRPr="0048065F">
              <w:rPr>
                <w:rFonts w:eastAsia="Times New Roman" w:cs="Times New Roman"/>
                <w:color w:val="000000"/>
                <w:szCs w:val="24"/>
              </w:rPr>
              <w:t>-0.41</w:t>
            </w:r>
            <w:r w:rsidRPr="0048065F">
              <w:rPr>
                <w:rFonts w:eastAsia="Times New Roman" w:cs="Times New Roman"/>
                <w:bCs/>
                <w:color w:val="000000"/>
                <w:szCs w:val="24"/>
              </w:rPr>
              <w:t>, 95%CI</w:t>
            </w:r>
            <w:r w:rsidR="00910C26">
              <w:rPr>
                <w:rFonts w:eastAsia="Times New Roman" w:cs="Times New Roman"/>
                <w:bCs/>
                <w:color w:val="000000"/>
                <w:szCs w:val="24"/>
              </w:rPr>
              <w:t xml:space="preserve"> </w:t>
            </w:r>
            <w:r w:rsidRPr="0048065F">
              <w:rPr>
                <w:rFonts w:eastAsia="Times New Roman" w:cs="Times New Roman"/>
                <w:color w:val="000000"/>
                <w:szCs w:val="24"/>
              </w:rPr>
              <w:t>[-1.11, 0.30]</w:t>
            </w:r>
          </w:p>
        </w:tc>
      </w:tr>
    </w:tbl>
    <w:p w14:paraId="48E05F4D" w14:textId="672CF7C0" w:rsidR="00FC7D36" w:rsidRDefault="00FC7D36" w:rsidP="00FC7D36">
      <w:pPr>
        <w:rPr>
          <w:rFonts w:cs="Times New Roman"/>
          <w:color w:val="201F1E"/>
          <w:szCs w:val="24"/>
        </w:rPr>
      </w:pPr>
    </w:p>
    <w:p w14:paraId="07794604" w14:textId="77777777" w:rsidR="009E37D4" w:rsidRDefault="009E37D4" w:rsidP="009E37D4">
      <w:pPr>
        <w:keepNext/>
      </w:pPr>
      <w:r w:rsidRPr="002C26F6">
        <w:rPr>
          <w:rFonts w:cs="Times New Roman"/>
          <w:noProof/>
          <w:color w:val="201F1E"/>
          <w:szCs w:val="24"/>
          <w:lang w:val="en-US"/>
        </w:rPr>
        <w:drawing>
          <wp:inline distT="0" distB="0" distL="0" distR="0" wp14:anchorId="6CD26854" wp14:editId="5EF9435E">
            <wp:extent cx="5398019" cy="3599695"/>
            <wp:effectExtent l="0" t="0" r="0"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2_success_from_condition_and_CJRPs_curr_allprevious_coordination_and_iter_100sims_averageTaskPartic_RRLAMTT.png"/>
                    <pic:cNvPicPr/>
                  </pic:nvPicPr>
                  <pic:blipFill>
                    <a:blip r:embed="rId18"/>
                    <a:stretch>
                      <a:fillRect/>
                    </a:stretch>
                  </pic:blipFill>
                  <pic:spPr>
                    <a:xfrm>
                      <a:off x="0" y="0"/>
                      <a:ext cx="5398019" cy="3599695"/>
                    </a:xfrm>
                    <a:prstGeom prst="rect">
                      <a:avLst/>
                    </a:prstGeom>
                  </pic:spPr>
                </pic:pic>
              </a:graphicData>
            </a:graphic>
          </wp:inline>
        </w:drawing>
      </w:r>
    </w:p>
    <w:p w14:paraId="2DDCD73C" w14:textId="4F628578" w:rsidR="00E96464" w:rsidRDefault="009E37D4" w:rsidP="00910C26">
      <w:pPr>
        <w:pStyle w:val="Caption"/>
      </w:pPr>
      <w:r w:rsidRPr="009E37D4">
        <w:rPr>
          <w:b/>
          <w:bCs/>
        </w:rPr>
        <w:t>Figure S</w:t>
      </w:r>
      <w:r w:rsidRPr="009E37D4">
        <w:rPr>
          <w:b/>
          <w:bCs/>
        </w:rPr>
        <w:fldChar w:fldCharType="begin"/>
      </w:r>
      <w:r w:rsidRPr="009E37D4">
        <w:rPr>
          <w:b/>
          <w:bCs/>
        </w:rPr>
        <w:instrText xml:space="preserve"> SEQ Figure \* ARABIC </w:instrText>
      </w:r>
      <w:r w:rsidRPr="009E37D4">
        <w:rPr>
          <w:b/>
          <w:bCs/>
        </w:rPr>
        <w:fldChar w:fldCharType="separate"/>
      </w:r>
      <w:r w:rsidR="00B70C86">
        <w:rPr>
          <w:b/>
          <w:bCs/>
          <w:noProof/>
        </w:rPr>
        <w:t>7</w:t>
      </w:r>
      <w:r w:rsidRPr="009E37D4">
        <w:rPr>
          <w:b/>
          <w:bCs/>
        </w:rPr>
        <w:fldChar w:fldCharType="end"/>
      </w:r>
      <w:r w:rsidRPr="009E37D4">
        <w:rPr>
          <w:b/>
          <w:bCs/>
        </w:rPr>
        <w:t>.</w:t>
      </w:r>
      <w:r>
        <w:t xml:space="preserve"> </w:t>
      </w:r>
      <w:r w:rsidRPr="00A26096">
        <w:t>Posterior predictions of the final logistic models showing the probability of success (vertical axis) as a function of coordination (horizontal axis) as captured by the RQA variables (</w:t>
      </w:r>
      <w:r w:rsidRPr="00A26096">
        <w:rPr>
          <w:i/>
        </w:rPr>
        <w:t>RR</w:t>
      </w:r>
      <w:r w:rsidRPr="00A26096">
        <w:t>, top row;</w:t>
      </w:r>
      <w:r>
        <w:t xml:space="preserve"> </w:t>
      </w:r>
      <w:r>
        <w:rPr>
          <w:i/>
        </w:rPr>
        <w:t>LAM</w:t>
      </w:r>
      <w:r w:rsidRPr="00A26096">
        <w:t xml:space="preserve">, </w:t>
      </w:r>
      <w:r>
        <w:t>middle</w:t>
      </w:r>
      <w:r w:rsidRPr="00A26096">
        <w:t xml:space="preserve"> row; </w:t>
      </w:r>
      <w:r w:rsidRPr="00A26096">
        <w:rPr>
          <w:i/>
        </w:rPr>
        <w:t>TT</w:t>
      </w:r>
      <w:r w:rsidRPr="00A26096">
        <w:t>, bottom row), obtained from JRPs computed by multiplying CRPs for the current and previous iteration, across the four experimental conditions organized along the columns. Coordination variables are standardized (z-scored) with -2 corresponding to 2 SD below the average (low coordination); 0 corresponding to the average value; and 2 corresponding to 2 SD above the average (high coordination). The shaded black lines represent 100 simulations and the thick red lines instead represent the mean of all simulations within each plot.</w:t>
      </w:r>
    </w:p>
    <w:p w14:paraId="2FD323B7" w14:textId="7B41FEE7" w:rsidR="007B0C52" w:rsidRPr="00FC7D36" w:rsidRDefault="00FC7D36" w:rsidP="00910C26">
      <w:pPr>
        <w:pStyle w:val="Caption"/>
      </w:pPr>
      <w:r>
        <w:rPr>
          <w:rFonts w:cs="Times New Roman"/>
          <w:color w:val="201F1E"/>
          <w:szCs w:val="24"/>
        </w:rPr>
        <w:br w:type="page"/>
      </w:r>
    </w:p>
    <w:p w14:paraId="2B04DC9C" w14:textId="2B3EB553" w:rsidR="002A5F03" w:rsidRPr="003C09B9" w:rsidRDefault="009C29BF" w:rsidP="009D1F00">
      <w:pPr>
        <w:pStyle w:val="Heading1"/>
      </w:pPr>
      <w:bookmarkStart w:id="20" w:name="_Toc37427636"/>
      <w:r w:rsidRPr="003C09B9">
        <w:lastRenderedPageBreak/>
        <w:t xml:space="preserve">Transcriptions of the </w:t>
      </w:r>
      <w:r w:rsidR="00246CFA" w:rsidRPr="003C09B9">
        <w:t xml:space="preserve">verbal instructions for </w:t>
      </w:r>
      <w:r w:rsidRPr="003C09B9">
        <w:t>each task</w:t>
      </w:r>
      <w:bookmarkEnd w:id="20"/>
    </w:p>
    <w:p w14:paraId="20B7A8DC" w14:textId="28893FAC" w:rsidR="001B5280" w:rsidRPr="003C09B9" w:rsidRDefault="001B5280" w:rsidP="001B5280">
      <w:pPr>
        <w:rPr>
          <w:b/>
          <w:sz w:val="22"/>
        </w:rPr>
      </w:pPr>
      <w:r w:rsidRPr="003C09B9">
        <w:rPr>
          <w:b/>
          <w:sz w:val="22"/>
        </w:rPr>
        <w:t>Star puzzle:</w:t>
      </w:r>
    </w:p>
    <w:p w14:paraId="345C77B6" w14:textId="16590E14" w:rsidR="001B5280" w:rsidRPr="003C09B9" w:rsidRDefault="001B5280" w:rsidP="001B5280">
      <w:pPr>
        <w:rPr>
          <w:i/>
          <w:sz w:val="22"/>
        </w:rPr>
      </w:pPr>
      <w:r w:rsidRPr="003C09B9">
        <w:rPr>
          <w:i/>
          <w:sz w:val="22"/>
        </w:rPr>
        <w:t>To complete the star puzzle, you have six identical pieces. Begin by placing two pieces side by side. Balance the second piece on top of the first. The third piece should be placed on opposite sides to create a mirror image. Now carefully lift each segment holding the three pieces together. Rotate one segment slightly so that they fit together, and you are done.</w:t>
      </w:r>
    </w:p>
    <w:p w14:paraId="717DE044" w14:textId="51ACA204" w:rsidR="001B5280" w:rsidRPr="003C09B9" w:rsidRDefault="001B5280" w:rsidP="001B5280">
      <w:pPr>
        <w:rPr>
          <w:b/>
          <w:sz w:val="22"/>
        </w:rPr>
      </w:pPr>
      <w:r w:rsidRPr="003C09B9">
        <w:rPr>
          <w:b/>
          <w:sz w:val="22"/>
        </w:rPr>
        <w:t xml:space="preserve">Egg puzzle: </w:t>
      </w:r>
    </w:p>
    <w:p w14:paraId="66D049B2" w14:textId="78343437" w:rsidR="001B5280" w:rsidRPr="003C09B9" w:rsidRDefault="001B5280" w:rsidP="001B5280">
      <w:pPr>
        <w:rPr>
          <w:i/>
          <w:sz w:val="22"/>
        </w:rPr>
      </w:pPr>
      <w:r w:rsidRPr="003C09B9">
        <w:rPr>
          <w:i/>
          <w:sz w:val="22"/>
        </w:rPr>
        <w:t xml:space="preserve">To complete the egg puzzle, you have two large pieces, two solid-centred pieces, four hollow-centred pieces, and a solid column. Begin by placing a large piece in the palm of your hand, and then balancing the two solid-centred pieces facing each other. Then place the second large piece on the top. Place the puzzle on its end and balance two of the hollow-centred pieces with the hollow facing up. Then turn the puzzle upside down and place the </w:t>
      </w:r>
      <w:proofErr w:type="gramStart"/>
      <w:r w:rsidRPr="003C09B9">
        <w:rPr>
          <w:i/>
          <w:sz w:val="22"/>
        </w:rPr>
        <w:t>two remaining</w:t>
      </w:r>
      <w:proofErr w:type="gramEnd"/>
      <w:r w:rsidRPr="003C09B9">
        <w:rPr>
          <w:i/>
          <w:sz w:val="22"/>
        </w:rPr>
        <w:t xml:space="preserve"> hollow-centred pieces with the hollow facing up. To complete the puzzle, insert the solid central column; and you are done.</w:t>
      </w:r>
    </w:p>
    <w:p w14:paraId="05C40BEF" w14:textId="2BE0087C" w:rsidR="001B5280" w:rsidRPr="003C09B9" w:rsidRDefault="001B5280" w:rsidP="001B5280">
      <w:pPr>
        <w:rPr>
          <w:b/>
          <w:sz w:val="22"/>
        </w:rPr>
      </w:pPr>
      <w:r w:rsidRPr="003C09B9">
        <w:rPr>
          <w:b/>
          <w:sz w:val="22"/>
        </w:rPr>
        <w:t>Barrel puzzle:</w:t>
      </w:r>
    </w:p>
    <w:p w14:paraId="0B27A175" w14:textId="35276341" w:rsidR="002A5F03" w:rsidRPr="003C09B9" w:rsidRDefault="001B5280" w:rsidP="001B5280">
      <w:pPr>
        <w:rPr>
          <w:sz w:val="22"/>
        </w:rPr>
      </w:pPr>
      <w:r w:rsidRPr="003C09B9">
        <w:rPr>
          <w:i/>
          <w:sz w:val="22"/>
        </w:rPr>
        <w:t>To complete the barrel puzzle, you have two large pieces, two C-shaped pieces, two E-shaped pieces, two side pieces, two top pieces, an asymmetric ‘C’, and a bar. To begin, place the C-shaped pieces into the centre of the large pieces and bring the two halves together. Slide one of the E-shaped pieces from the top, turn the puzzle upside down, and slide in the other E-shaped piece. You will have a large hole and a small hole. Grip the side of the small hole and pull. Position one of the side pieces and the asymmetric ‘C’ so that the large section is at the bottom. Place one of the top pieces so that the central bar aligns with the others. Then lock these pieces into place. Position the other side piece and turn the puzzle upside down. Enter the bar half</w:t>
      </w:r>
      <w:r w:rsidR="00146F08">
        <w:rPr>
          <w:i/>
          <w:sz w:val="22"/>
        </w:rPr>
        <w:t>-</w:t>
      </w:r>
      <w:r w:rsidRPr="003C09B9">
        <w:rPr>
          <w:i/>
          <w:sz w:val="22"/>
        </w:rPr>
        <w:t>way and then bring the bar and the remaining piece together, and you are done.</w:t>
      </w:r>
      <w:r w:rsidRPr="003C09B9">
        <w:rPr>
          <w:sz w:val="22"/>
        </w:rPr>
        <w:t xml:space="preserve"> </w:t>
      </w:r>
      <w:bookmarkEnd w:id="16"/>
      <w:bookmarkEnd w:id="17"/>
    </w:p>
    <w:sectPr w:rsidR="002A5F03" w:rsidRPr="003C09B9" w:rsidSect="00FC7D36">
      <w:footerReference w:type="default" r:id="rId1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C002A" w14:textId="77777777" w:rsidR="00575173" w:rsidRDefault="00575173" w:rsidP="00FC7D36">
      <w:pPr>
        <w:spacing w:after="0" w:line="240" w:lineRule="auto"/>
      </w:pPr>
      <w:r>
        <w:separator/>
      </w:r>
    </w:p>
  </w:endnote>
  <w:endnote w:type="continuationSeparator" w:id="0">
    <w:p w14:paraId="3B332C34" w14:textId="77777777" w:rsidR="00575173" w:rsidRDefault="00575173" w:rsidP="00FC7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123786"/>
      <w:docPartObj>
        <w:docPartGallery w:val="Page Numbers (Bottom of Page)"/>
        <w:docPartUnique/>
      </w:docPartObj>
    </w:sdtPr>
    <w:sdtEndPr>
      <w:rPr>
        <w:noProof/>
      </w:rPr>
    </w:sdtEndPr>
    <w:sdtContent>
      <w:p w14:paraId="59FF8B42" w14:textId="5CCB180F" w:rsidR="00FC7D36" w:rsidRDefault="00FC7D36">
        <w:pPr>
          <w:pStyle w:val="Footer"/>
          <w:jc w:val="right"/>
        </w:pPr>
        <w:r>
          <w:fldChar w:fldCharType="begin"/>
        </w:r>
        <w:r>
          <w:instrText xml:space="preserve"> PAGE   \* MERGEFORMAT </w:instrText>
        </w:r>
        <w:r>
          <w:fldChar w:fldCharType="separate"/>
        </w:r>
        <w:r w:rsidR="001E567E">
          <w:rPr>
            <w:noProof/>
          </w:rPr>
          <w:t>1</w:t>
        </w:r>
        <w:r>
          <w:rPr>
            <w:noProof/>
          </w:rPr>
          <w:fldChar w:fldCharType="end"/>
        </w:r>
      </w:p>
    </w:sdtContent>
  </w:sdt>
  <w:p w14:paraId="6569044C" w14:textId="77777777" w:rsidR="00FC7D36" w:rsidRDefault="00FC7D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CFFD7" w14:textId="77777777" w:rsidR="00575173" w:rsidRDefault="00575173" w:rsidP="00FC7D36">
      <w:pPr>
        <w:spacing w:after="0" w:line="240" w:lineRule="auto"/>
      </w:pPr>
      <w:r>
        <w:separator/>
      </w:r>
    </w:p>
  </w:footnote>
  <w:footnote w:type="continuationSeparator" w:id="0">
    <w:p w14:paraId="01A08939" w14:textId="77777777" w:rsidR="00575173" w:rsidRDefault="00575173" w:rsidP="00FC7D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0551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4DF490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55D1C7D"/>
    <w:multiLevelType w:val="hybridMultilevel"/>
    <w:tmpl w:val="58285B16"/>
    <w:lvl w:ilvl="0" w:tplc="F828DE7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2B65C4"/>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32051F13"/>
    <w:multiLevelType w:val="multilevel"/>
    <w:tmpl w:val="4E0C7366"/>
    <w:lvl w:ilvl="0">
      <w:start w:val="1"/>
      <w:numFmt w:val="decimal"/>
      <w:lvlText w:val="Chapter %1"/>
      <w:lvlJc w:val="left"/>
      <w:pPr>
        <w:ind w:left="1985" w:hanging="1985"/>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F2111FA"/>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5A6062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66752DD"/>
    <w:multiLevelType w:val="hybridMultilevel"/>
    <w:tmpl w:val="25C44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735D65"/>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4"/>
  </w:num>
  <w:num w:numId="2">
    <w:abstractNumId w:val="4"/>
  </w:num>
  <w:num w:numId="3">
    <w:abstractNumId w:val="5"/>
  </w:num>
  <w:num w:numId="4">
    <w:abstractNumId w:val="0"/>
  </w:num>
  <w:num w:numId="5">
    <w:abstractNumId w:val="6"/>
  </w:num>
  <w:num w:numId="6">
    <w:abstractNumId w:val="1"/>
  </w:num>
  <w:num w:numId="7">
    <w:abstractNumId w:val="3"/>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ftrdfz1ppz0we95xtxrfa4watptfr0x2va&quot;&gt;My EndNote Library shared Copy&lt;record-ids&gt;&lt;item&gt;98&lt;/item&gt;&lt;/record-ids&gt;&lt;/item&gt;&lt;/Libraries&gt;"/>
  </w:docVars>
  <w:rsids>
    <w:rsidRoot w:val="004D602C"/>
    <w:rsid w:val="0000311B"/>
    <w:rsid w:val="00006552"/>
    <w:rsid w:val="00014823"/>
    <w:rsid w:val="00025343"/>
    <w:rsid w:val="000319D3"/>
    <w:rsid w:val="000572C5"/>
    <w:rsid w:val="00090A27"/>
    <w:rsid w:val="000976BB"/>
    <w:rsid w:val="000C7B8A"/>
    <w:rsid w:val="000D4398"/>
    <w:rsid w:val="000F2BD5"/>
    <w:rsid w:val="0012762E"/>
    <w:rsid w:val="00143402"/>
    <w:rsid w:val="00146F08"/>
    <w:rsid w:val="00164249"/>
    <w:rsid w:val="00171814"/>
    <w:rsid w:val="00187023"/>
    <w:rsid w:val="00192F81"/>
    <w:rsid w:val="001A1402"/>
    <w:rsid w:val="001B45E7"/>
    <w:rsid w:val="001B5280"/>
    <w:rsid w:val="001B563A"/>
    <w:rsid w:val="001D068D"/>
    <w:rsid w:val="001D3E28"/>
    <w:rsid w:val="001D61DD"/>
    <w:rsid w:val="001E4102"/>
    <w:rsid w:val="001E567E"/>
    <w:rsid w:val="001E6374"/>
    <w:rsid w:val="001F02A0"/>
    <w:rsid w:val="00204BE1"/>
    <w:rsid w:val="00230A16"/>
    <w:rsid w:val="00230E53"/>
    <w:rsid w:val="00233532"/>
    <w:rsid w:val="00237784"/>
    <w:rsid w:val="00246CFA"/>
    <w:rsid w:val="00266C45"/>
    <w:rsid w:val="00276CBF"/>
    <w:rsid w:val="0028258A"/>
    <w:rsid w:val="00295571"/>
    <w:rsid w:val="00297D61"/>
    <w:rsid w:val="002A5F03"/>
    <w:rsid w:val="002B738D"/>
    <w:rsid w:val="002C3A23"/>
    <w:rsid w:val="002D010A"/>
    <w:rsid w:val="002E183B"/>
    <w:rsid w:val="00303677"/>
    <w:rsid w:val="00307589"/>
    <w:rsid w:val="003140FF"/>
    <w:rsid w:val="00317F9C"/>
    <w:rsid w:val="00332693"/>
    <w:rsid w:val="00340DCE"/>
    <w:rsid w:val="00381ED1"/>
    <w:rsid w:val="003B2564"/>
    <w:rsid w:val="003C09B9"/>
    <w:rsid w:val="003C62FA"/>
    <w:rsid w:val="003D230B"/>
    <w:rsid w:val="003E6745"/>
    <w:rsid w:val="0040350C"/>
    <w:rsid w:val="004302B0"/>
    <w:rsid w:val="0043066E"/>
    <w:rsid w:val="004338A3"/>
    <w:rsid w:val="00433D19"/>
    <w:rsid w:val="00460852"/>
    <w:rsid w:val="004707FF"/>
    <w:rsid w:val="00470ECB"/>
    <w:rsid w:val="00475D03"/>
    <w:rsid w:val="0048065F"/>
    <w:rsid w:val="00490610"/>
    <w:rsid w:val="004A67B3"/>
    <w:rsid w:val="004B16FD"/>
    <w:rsid w:val="004B5DD3"/>
    <w:rsid w:val="004C1D2F"/>
    <w:rsid w:val="004C40D6"/>
    <w:rsid w:val="004D602C"/>
    <w:rsid w:val="004F1F3F"/>
    <w:rsid w:val="004F6F2E"/>
    <w:rsid w:val="00504C42"/>
    <w:rsid w:val="00512A6B"/>
    <w:rsid w:val="00527D99"/>
    <w:rsid w:val="00533FB3"/>
    <w:rsid w:val="00562093"/>
    <w:rsid w:val="00575173"/>
    <w:rsid w:val="00594AF8"/>
    <w:rsid w:val="005A02B8"/>
    <w:rsid w:val="005A21CA"/>
    <w:rsid w:val="005B3769"/>
    <w:rsid w:val="005B4883"/>
    <w:rsid w:val="005B7916"/>
    <w:rsid w:val="005C6601"/>
    <w:rsid w:val="005D4B01"/>
    <w:rsid w:val="006004A5"/>
    <w:rsid w:val="00621DE6"/>
    <w:rsid w:val="00621E4F"/>
    <w:rsid w:val="006247B3"/>
    <w:rsid w:val="00637E13"/>
    <w:rsid w:val="0067066A"/>
    <w:rsid w:val="00693BB3"/>
    <w:rsid w:val="006B4EC0"/>
    <w:rsid w:val="006E0741"/>
    <w:rsid w:val="00702AC1"/>
    <w:rsid w:val="0072060C"/>
    <w:rsid w:val="0078116B"/>
    <w:rsid w:val="00797BD1"/>
    <w:rsid w:val="007A57A4"/>
    <w:rsid w:val="007A5B74"/>
    <w:rsid w:val="007B0C52"/>
    <w:rsid w:val="007D5152"/>
    <w:rsid w:val="007E256C"/>
    <w:rsid w:val="007E2AA0"/>
    <w:rsid w:val="007E5F88"/>
    <w:rsid w:val="00803CA2"/>
    <w:rsid w:val="00803FAF"/>
    <w:rsid w:val="008059CB"/>
    <w:rsid w:val="0083259F"/>
    <w:rsid w:val="0085178F"/>
    <w:rsid w:val="00856941"/>
    <w:rsid w:val="0086033C"/>
    <w:rsid w:val="008674D8"/>
    <w:rsid w:val="008A1D14"/>
    <w:rsid w:val="008A529D"/>
    <w:rsid w:val="008B01C6"/>
    <w:rsid w:val="008C728C"/>
    <w:rsid w:val="00905979"/>
    <w:rsid w:val="00910C26"/>
    <w:rsid w:val="00911363"/>
    <w:rsid w:val="009238E2"/>
    <w:rsid w:val="009246EF"/>
    <w:rsid w:val="0093019C"/>
    <w:rsid w:val="00930A67"/>
    <w:rsid w:val="009331B6"/>
    <w:rsid w:val="009344E7"/>
    <w:rsid w:val="00960F9A"/>
    <w:rsid w:val="009741F0"/>
    <w:rsid w:val="009939F1"/>
    <w:rsid w:val="009B7961"/>
    <w:rsid w:val="009B79F4"/>
    <w:rsid w:val="009C0DE4"/>
    <w:rsid w:val="009C29BF"/>
    <w:rsid w:val="009D1F00"/>
    <w:rsid w:val="009E37D4"/>
    <w:rsid w:val="009E57A7"/>
    <w:rsid w:val="009F3D33"/>
    <w:rsid w:val="00A13E39"/>
    <w:rsid w:val="00A14B74"/>
    <w:rsid w:val="00A3068B"/>
    <w:rsid w:val="00A31F41"/>
    <w:rsid w:val="00A4054E"/>
    <w:rsid w:val="00A54055"/>
    <w:rsid w:val="00A5627E"/>
    <w:rsid w:val="00AB599F"/>
    <w:rsid w:val="00AC701D"/>
    <w:rsid w:val="00AE32D8"/>
    <w:rsid w:val="00AF542A"/>
    <w:rsid w:val="00B103FF"/>
    <w:rsid w:val="00B1447C"/>
    <w:rsid w:val="00B163CB"/>
    <w:rsid w:val="00B25EB5"/>
    <w:rsid w:val="00B4563A"/>
    <w:rsid w:val="00B4626B"/>
    <w:rsid w:val="00B70C86"/>
    <w:rsid w:val="00B743B2"/>
    <w:rsid w:val="00BA404A"/>
    <w:rsid w:val="00BB0F65"/>
    <w:rsid w:val="00BB29FA"/>
    <w:rsid w:val="00BB594F"/>
    <w:rsid w:val="00BB7842"/>
    <w:rsid w:val="00BD2BCE"/>
    <w:rsid w:val="00BD65DC"/>
    <w:rsid w:val="00BE2772"/>
    <w:rsid w:val="00BF00E3"/>
    <w:rsid w:val="00BF3792"/>
    <w:rsid w:val="00C27B5F"/>
    <w:rsid w:val="00C33383"/>
    <w:rsid w:val="00C62E42"/>
    <w:rsid w:val="00C7088E"/>
    <w:rsid w:val="00C71C46"/>
    <w:rsid w:val="00C824D0"/>
    <w:rsid w:val="00C95560"/>
    <w:rsid w:val="00CC11E6"/>
    <w:rsid w:val="00CC5307"/>
    <w:rsid w:val="00CE6D16"/>
    <w:rsid w:val="00CF1056"/>
    <w:rsid w:val="00D059BA"/>
    <w:rsid w:val="00D434B6"/>
    <w:rsid w:val="00D968DD"/>
    <w:rsid w:val="00DA25BB"/>
    <w:rsid w:val="00DB2F2C"/>
    <w:rsid w:val="00DD5C04"/>
    <w:rsid w:val="00DF636C"/>
    <w:rsid w:val="00DF6DFE"/>
    <w:rsid w:val="00E1295C"/>
    <w:rsid w:val="00E14A07"/>
    <w:rsid w:val="00E218B5"/>
    <w:rsid w:val="00E2332F"/>
    <w:rsid w:val="00E96464"/>
    <w:rsid w:val="00EC0E26"/>
    <w:rsid w:val="00EC79C0"/>
    <w:rsid w:val="00ED79D7"/>
    <w:rsid w:val="00EF22C5"/>
    <w:rsid w:val="00F247D3"/>
    <w:rsid w:val="00F31648"/>
    <w:rsid w:val="00F5618D"/>
    <w:rsid w:val="00F71AD4"/>
    <w:rsid w:val="00F7364C"/>
    <w:rsid w:val="00F77279"/>
    <w:rsid w:val="00F8354D"/>
    <w:rsid w:val="00F8595E"/>
    <w:rsid w:val="00F97514"/>
    <w:rsid w:val="00FA6EF7"/>
    <w:rsid w:val="00FC6A37"/>
    <w:rsid w:val="00FC7D36"/>
    <w:rsid w:val="00FE21C6"/>
    <w:rsid w:val="00FE3E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BB9A14"/>
  <w15:docId w15:val="{D670D014-9F02-4D70-B0F1-4390EC9CF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3019C"/>
    <w:pPr>
      <w:spacing w:after="240" w:line="360" w:lineRule="auto"/>
      <w:jc w:val="both"/>
    </w:pPr>
    <w:rPr>
      <w:rFonts w:ascii="Times New Roman" w:hAnsi="Times New Roman"/>
      <w:sz w:val="24"/>
    </w:rPr>
  </w:style>
  <w:style w:type="paragraph" w:styleId="Heading1">
    <w:name w:val="heading 1"/>
    <w:basedOn w:val="Normal"/>
    <w:next w:val="Normal1stparagraph"/>
    <w:link w:val="Heading1Char"/>
    <w:uiPriority w:val="9"/>
    <w:qFormat/>
    <w:rsid w:val="009D1F00"/>
    <w:pPr>
      <w:numPr>
        <w:numId w:val="10"/>
      </w:numPr>
      <w:ind w:left="284" w:hanging="284"/>
      <w:outlineLvl w:val="0"/>
    </w:pPr>
    <w:rPr>
      <w:b/>
      <w:sz w:val="28"/>
      <w:szCs w:val="28"/>
    </w:rPr>
  </w:style>
  <w:style w:type="paragraph" w:styleId="Heading2">
    <w:name w:val="heading 2"/>
    <w:basedOn w:val="Normal"/>
    <w:next w:val="Normal1stparagraph"/>
    <w:link w:val="Heading2Char"/>
    <w:uiPriority w:val="9"/>
    <w:unhideWhenUsed/>
    <w:qFormat/>
    <w:rsid w:val="009246EF"/>
    <w:pPr>
      <w:keepNext/>
      <w:keepLines/>
      <w:numPr>
        <w:ilvl w:val="1"/>
        <w:numId w:val="2"/>
      </w:numPr>
      <w:spacing w:after="120" w:line="240" w:lineRule="auto"/>
      <w:outlineLvl w:val="1"/>
    </w:pPr>
    <w:rPr>
      <w:rFonts w:eastAsiaTheme="majorEastAsia" w:cstheme="majorBidi"/>
      <w:b/>
      <w:color w:val="000000" w:themeColor="text1"/>
      <w:sz w:val="28"/>
      <w:szCs w:val="26"/>
    </w:rPr>
  </w:style>
  <w:style w:type="paragraph" w:styleId="Heading3">
    <w:name w:val="heading 3"/>
    <w:basedOn w:val="Normal"/>
    <w:next w:val="Normal1stparagraph"/>
    <w:link w:val="Heading3Char"/>
    <w:uiPriority w:val="9"/>
    <w:unhideWhenUsed/>
    <w:qFormat/>
    <w:rsid w:val="009246EF"/>
    <w:pPr>
      <w:keepNext/>
      <w:keepLines/>
      <w:numPr>
        <w:ilvl w:val="2"/>
        <w:numId w:val="1"/>
      </w:numPr>
      <w:spacing w:after="120" w:line="240" w:lineRule="auto"/>
      <w:outlineLvl w:val="2"/>
    </w:pPr>
    <w:rPr>
      <w:rFonts w:eastAsiaTheme="majorEastAsia" w:cstheme="majorBidi"/>
      <w:color w:val="000000" w:themeColor="text1"/>
      <w:sz w:val="26"/>
      <w:szCs w:val="24"/>
    </w:rPr>
  </w:style>
  <w:style w:type="paragraph" w:styleId="Heading5">
    <w:name w:val="heading 5"/>
    <w:basedOn w:val="Normal"/>
    <w:next w:val="Normal"/>
    <w:link w:val="Heading5Char"/>
    <w:uiPriority w:val="9"/>
    <w:unhideWhenUsed/>
    <w:qFormat/>
    <w:rsid w:val="00CC5307"/>
    <w:pPr>
      <w:keepNext/>
      <w:keepLines/>
      <w:spacing w:after="120" w:line="240" w:lineRule="auto"/>
      <w:ind w:left="1008" w:hanging="1008"/>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semiHidden/>
    <w:unhideWhenUsed/>
    <w:qFormat/>
    <w:rsid w:val="00CC5307"/>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C5307"/>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C5307"/>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C5307"/>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3019C"/>
    <w:pPr>
      <w:spacing w:after="200" w:line="240" w:lineRule="auto"/>
    </w:pPr>
    <w:rPr>
      <w:iCs/>
      <w:color w:val="000000" w:themeColor="text1"/>
      <w:sz w:val="20"/>
      <w:szCs w:val="18"/>
    </w:rPr>
  </w:style>
  <w:style w:type="paragraph" w:customStyle="1" w:styleId="QUOTATION">
    <w:name w:val="QUOTATION"/>
    <w:basedOn w:val="Normal"/>
    <w:next w:val="Normal"/>
    <w:qFormat/>
    <w:rsid w:val="000F2BD5"/>
    <w:pPr>
      <w:spacing w:after="360" w:line="240" w:lineRule="auto"/>
      <w:ind w:left="1134" w:right="1134"/>
    </w:pPr>
    <w:rPr>
      <w:rFonts w:asciiTheme="minorHAnsi" w:hAnsiTheme="minorHAnsi"/>
    </w:rPr>
  </w:style>
  <w:style w:type="paragraph" w:customStyle="1" w:styleId="Normal1stparagraph">
    <w:name w:val="Normal_1st_paragraph"/>
    <w:basedOn w:val="Normal"/>
    <w:next w:val="Normal"/>
    <w:link w:val="Normal1stparagraphChar"/>
    <w:qFormat/>
    <w:rsid w:val="009246EF"/>
    <w:rPr>
      <w:noProof/>
    </w:rPr>
  </w:style>
  <w:style w:type="character" w:customStyle="1" w:styleId="Normal1stparagraphChar">
    <w:name w:val="Normal_1st_paragraph Char"/>
    <w:basedOn w:val="DefaultParagraphFont"/>
    <w:link w:val="Normal1stparagraph"/>
    <w:rsid w:val="009246EF"/>
    <w:rPr>
      <w:rFonts w:ascii="Times New Roman" w:hAnsi="Times New Roman"/>
      <w:noProof/>
      <w:sz w:val="24"/>
    </w:rPr>
  </w:style>
  <w:style w:type="character" w:customStyle="1" w:styleId="Heading2Char">
    <w:name w:val="Heading 2 Char"/>
    <w:basedOn w:val="DefaultParagraphFont"/>
    <w:link w:val="Heading2"/>
    <w:uiPriority w:val="9"/>
    <w:rsid w:val="009246EF"/>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9246EF"/>
    <w:rPr>
      <w:rFonts w:ascii="Times New Roman" w:eastAsiaTheme="majorEastAsia" w:hAnsi="Times New Roman" w:cstheme="majorBidi"/>
      <w:color w:val="000000" w:themeColor="text1"/>
      <w:sz w:val="26"/>
      <w:szCs w:val="24"/>
    </w:rPr>
  </w:style>
  <w:style w:type="paragraph" w:customStyle="1" w:styleId="PREPAGES">
    <w:name w:val="PREPAGES"/>
    <w:next w:val="Normal1stparagraph"/>
    <w:link w:val="PREPAGESChar"/>
    <w:autoRedefine/>
    <w:qFormat/>
    <w:rsid w:val="009246EF"/>
    <w:pPr>
      <w:spacing w:after="240" w:line="240" w:lineRule="auto"/>
      <w:jc w:val="center"/>
    </w:pPr>
    <w:rPr>
      <w:rFonts w:ascii="Times New Roman" w:eastAsiaTheme="majorEastAsia" w:hAnsi="Times New Roman" w:cstheme="majorBidi"/>
      <w:color w:val="000000" w:themeColor="text1"/>
      <w:sz w:val="36"/>
      <w:szCs w:val="32"/>
    </w:rPr>
  </w:style>
  <w:style w:type="character" w:customStyle="1" w:styleId="PREPAGESChar">
    <w:name w:val="PREPAGES Char"/>
    <w:basedOn w:val="DefaultParagraphFont"/>
    <w:link w:val="PREPAGES"/>
    <w:rsid w:val="009246EF"/>
    <w:rPr>
      <w:rFonts w:ascii="Times New Roman" w:eastAsiaTheme="majorEastAsia" w:hAnsi="Times New Roman" w:cstheme="majorBidi"/>
      <w:color w:val="000000" w:themeColor="text1"/>
      <w:sz w:val="36"/>
      <w:szCs w:val="32"/>
    </w:rPr>
  </w:style>
  <w:style w:type="paragraph" w:customStyle="1" w:styleId="CONTENTS">
    <w:name w:val="CONTENTS"/>
    <w:basedOn w:val="Normal"/>
    <w:next w:val="Normal"/>
    <w:autoRedefine/>
    <w:qFormat/>
    <w:rsid w:val="009246EF"/>
    <w:pPr>
      <w:ind w:firstLine="567"/>
      <w:jc w:val="center"/>
    </w:pPr>
    <w:rPr>
      <w:b/>
      <w:sz w:val="36"/>
    </w:rPr>
  </w:style>
  <w:style w:type="character" w:styleId="CommentReference">
    <w:name w:val="annotation reference"/>
    <w:basedOn w:val="DefaultParagraphFont"/>
    <w:uiPriority w:val="99"/>
    <w:semiHidden/>
    <w:unhideWhenUsed/>
    <w:rsid w:val="004D602C"/>
    <w:rPr>
      <w:sz w:val="16"/>
      <w:szCs w:val="16"/>
    </w:rPr>
  </w:style>
  <w:style w:type="paragraph" w:styleId="CommentText">
    <w:name w:val="annotation text"/>
    <w:basedOn w:val="Normal"/>
    <w:link w:val="CommentTextChar"/>
    <w:uiPriority w:val="99"/>
    <w:unhideWhenUsed/>
    <w:rsid w:val="004D602C"/>
    <w:pPr>
      <w:spacing w:after="160" w:line="240" w:lineRule="auto"/>
      <w:ind w:firstLine="567"/>
    </w:pPr>
    <w:rPr>
      <w:rFonts w:asciiTheme="minorHAnsi" w:hAnsiTheme="minorHAnsi"/>
      <w:sz w:val="20"/>
      <w:szCs w:val="20"/>
    </w:rPr>
  </w:style>
  <w:style w:type="character" w:customStyle="1" w:styleId="CommentTextChar">
    <w:name w:val="Comment Text Char"/>
    <w:basedOn w:val="DefaultParagraphFont"/>
    <w:link w:val="CommentText"/>
    <w:uiPriority w:val="99"/>
    <w:rsid w:val="004D602C"/>
    <w:rPr>
      <w:sz w:val="20"/>
      <w:szCs w:val="20"/>
    </w:rPr>
  </w:style>
  <w:style w:type="paragraph" w:styleId="BalloonText">
    <w:name w:val="Balloon Text"/>
    <w:basedOn w:val="Normal"/>
    <w:link w:val="BalloonTextChar"/>
    <w:uiPriority w:val="99"/>
    <w:semiHidden/>
    <w:unhideWhenUsed/>
    <w:rsid w:val="004D6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02C"/>
    <w:rPr>
      <w:rFonts w:ascii="Segoe UI" w:hAnsi="Segoe UI" w:cs="Segoe UI"/>
      <w:sz w:val="18"/>
      <w:szCs w:val="18"/>
    </w:rPr>
  </w:style>
  <w:style w:type="table" w:customStyle="1" w:styleId="TableGrid4">
    <w:name w:val="Table Grid4"/>
    <w:basedOn w:val="TableNormal"/>
    <w:next w:val="TableGrid"/>
    <w:uiPriority w:val="39"/>
    <w:rsid w:val="004D60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D6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1F00"/>
    <w:rPr>
      <w:rFonts w:ascii="Times New Roman" w:hAnsi="Times New Roman"/>
      <w:b/>
      <w:sz w:val="28"/>
      <w:szCs w:val="28"/>
    </w:rPr>
  </w:style>
  <w:style w:type="character" w:customStyle="1" w:styleId="Heading5Char">
    <w:name w:val="Heading 5 Char"/>
    <w:basedOn w:val="DefaultParagraphFont"/>
    <w:link w:val="Heading5"/>
    <w:uiPriority w:val="9"/>
    <w:rsid w:val="00CC5307"/>
    <w:rPr>
      <w:rFonts w:ascii="Arial" w:eastAsiaTheme="majorEastAsia" w:hAnsi="Arial" w:cstheme="majorBidi"/>
      <w:i/>
      <w:color w:val="000000" w:themeColor="text1"/>
      <w:sz w:val="24"/>
    </w:rPr>
  </w:style>
  <w:style w:type="character" w:customStyle="1" w:styleId="Heading6Char">
    <w:name w:val="Heading 6 Char"/>
    <w:basedOn w:val="DefaultParagraphFont"/>
    <w:link w:val="Heading6"/>
    <w:uiPriority w:val="9"/>
    <w:semiHidden/>
    <w:rsid w:val="00CC5307"/>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C530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C53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C5307"/>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621DE6"/>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621DE6"/>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621DE6"/>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621DE6"/>
    <w:rPr>
      <w:rFonts w:ascii="Times New Roman" w:hAnsi="Times New Roman" w:cs="Times New Roman"/>
      <w:noProof/>
      <w:sz w:val="24"/>
      <w:lang w:val="en-US"/>
    </w:rPr>
  </w:style>
  <w:style w:type="table" w:customStyle="1" w:styleId="TableGrid1">
    <w:name w:val="Table Grid1"/>
    <w:basedOn w:val="TableNormal"/>
    <w:next w:val="TableGrid"/>
    <w:uiPriority w:val="39"/>
    <w:rsid w:val="00204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068D"/>
    <w:pPr>
      <w:ind w:left="720"/>
      <w:contextualSpacing/>
    </w:pPr>
  </w:style>
  <w:style w:type="paragraph" w:styleId="CommentSubject">
    <w:name w:val="annotation subject"/>
    <w:basedOn w:val="CommentText"/>
    <w:next w:val="CommentText"/>
    <w:link w:val="CommentSubjectChar"/>
    <w:uiPriority w:val="99"/>
    <w:semiHidden/>
    <w:unhideWhenUsed/>
    <w:rsid w:val="00CF1056"/>
    <w:pPr>
      <w:spacing w:after="240"/>
      <w:ind w:firstLine="0"/>
    </w:pPr>
    <w:rPr>
      <w:rFonts w:ascii="Times New Roman" w:hAnsi="Times New Roman"/>
      <w:b/>
      <w:bCs/>
    </w:rPr>
  </w:style>
  <w:style w:type="character" w:customStyle="1" w:styleId="CommentSubjectChar">
    <w:name w:val="Comment Subject Char"/>
    <w:basedOn w:val="CommentTextChar"/>
    <w:link w:val="CommentSubject"/>
    <w:uiPriority w:val="99"/>
    <w:semiHidden/>
    <w:rsid w:val="00CF1056"/>
    <w:rPr>
      <w:rFonts w:ascii="Times New Roman" w:hAnsi="Times New Roman"/>
      <w:b/>
      <w:bCs/>
      <w:sz w:val="20"/>
      <w:szCs w:val="20"/>
    </w:rPr>
  </w:style>
  <w:style w:type="paragraph" w:styleId="Revision">
    <w:name w:val="Revision"/>
    <w:hidden/>
    <w:uiPriority w:val="99"/>
    <w:semiHidden/>
    <w:rsid w:val="002D010A"/>
    <w:pPr>
      <w:spacing w:after="0" w:line="240" w:lineRule="auto"/>
    </w:pPr>
    <w:rPr>
      <w:rFonts w:ascii="Times New Roman" w:hAnsi="Times New Roman"/>
      <w:sz w:val="24"/>
    </w:rPr>
  </w:style>
  <w:style w:type="paragraph" w:styleId="TOCHeading">
    <w:name w:val="TOC Heading"/>
    <w:basedOn w:val="Heading1"/>
    <w:next w:val="Normal"/>
    <w:uiPriority w:val="39"/>
    <w:unhideWhenUsed/>
    <w:qFormat/>
    <w:rsid w:val="007B0C52"/>
    <w:pPr>
      <w:keepNext/>
      <w:keepLines/>
      <w:numPr>
        <w:numId w:val="0"/>
      </w:numPr>
      <w:spacing w:before="240" w:after="0" w:line="259" w:lineRule="auto"/>
      <w:jc w:val="left"/>
      <w:outlineLvl w:val="9"/>
    </w:pPr>
    <w:rPr>
      <w:rFonts w:eastAsiaTheme="majorEastAsia" w:cs="Times New Roman"/>
      <w:szCs w:val="32"/>
      <w:lang w:val="en-US"/>
    </w:rPr>
  </w:style>
  <w:style w:type="paragraph" w:styleId="TOC1">
    <w:name w:val="toc 1"/>
    <w:basedOn w:val="Normal"/>
    <w:next w:val="Normal"/>
    <w:autoRedefine/>
    <w:uiPriority w:val="39"/>
    <w:unhideWhenUsed/>
    <w:rsid w:val="007B0C52"/>
    <w:pPr>
      <w:spacing w:after="100"/>
    </w:pPr>
  </w:style>
  <w:style w:type="character" w:styleId="Hyperlink">
    <w:name w:val="Hyperlink"/>
    <w:basedOn w:val="DefaultParagraphFont"/>
    <w:uiPriority w:val="99"/>
    <w:unhideWhenUsed/>
    <w:rsid w:val="007B0C52"/>
    <w:rPr>
      <w:color w:val="0563C1" w:themeColor="hyperlink"/>
      <w:u w:val="single"/>
    </w:rPr>
  </w:style>
  <w:style w:type="paragraph" w:customStyle="1" w:styleId="Responseletterparagraph">
    <w:name w:val="Response_letter_paragraph"/>
    <w:basedOn w:val="Normal"/>
    <w:link w:val="ResponseletterparagraphChar"/>
    <w:qFormat/>
    <w:rsid w:val="00FC7D36"/>
    <w:pPr>
      <w:spacing w:after="160" w:line="259" w:lineRule="auto"/>
      <w:ind w:firstLine="720"/>
    </w:pPr>
    <w:rPr>
      <w:rFonts w:cs="Times New Roman"/>
      <w:i/>
      <w:iCs/>
      <w:color w:val="201F1E"/>
      <w:szCs w:val="24"/>
      <w:shd w:val="clear" w:color="auto" w:fill="FFFFFF"/>
    </w:rPr>
  </w:style>
  <w:style w:type="character" w:customStyle="1" w:styleId="ResponseletterparagraphChar">
    <w:name w:val="Response_letter_paragraph Char"/>
    <w:basedOn w:val="DefaultParagraphFont"/>
    <w:link w:val="Responseletterparagraph"/>
    <w:rsid w:val="00FC7D36"/>
    <w:rPr>
      <w:rFonts w:ascii="Times New Roman" w:hAnsi="Times New Roman" w:cs="Times New Roman"/>
      <w:i/>
      <w:iCs/>
      <w:color w:val="201F1E"/>
      <w:sz w:val="24"/>
      <w:szCs w:val="24"/>
    </w:rPr>
  </w:style>
  <w:style w:type="character" w:styleId="LineNumber">
    <w:name w:val="line number"/>
    <w:basedOn w:val="DefaultParagraphFont"/>
    <w:uiPriority w:val="99"/>
    <w:semiHidden/>
    <w:unhideWhenUsed/>
    <w:rsid w:val="00FC7D36"/>
  </w:style>
  <w:style w:type="paragraph" w:styleId="Header">
    <w:name w:val="header"/>
    <w:basedOn w:val="Normal"/>
    <w:link w:val="HeaderChar"/>
    <w:uiPriority w:val="99"/>
    <w:unhideWhenUsed/>
    <w:rsid w:val="00FC7D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D36"/>
    <w:rPr>
      <w:rFonts w:ascii="Times New Roman" w:hAnsi="Times New Roman"/>
      <w:sz w:val="24"/>
    </w:rPr>
  </w:style>
  <w:style w:type="paragraph" w:styleId="Footer">
    <w:name w:val="footer"/>
    <w:basedOn w:val="Normal"/>
    <w:link w:val="FooterChar"/>
    <w:uiPriority w:val="99"/>
    <w:unhideWhenUsed/>
    <w:rsid w:val="00FC7D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D36"/>
    <w:rPr>
      <w:rFonts w:ascii="Times New Roman" w:hAnsi="Times New Roman"/>
      <w:sz w:val="24"/>
    </w:rPr>
  </w:style>
  <w:style w:type="table" w:customStyle="1" w:styleId="TableGrid2">
    <w:name w:val="Table Grid2"/>
    <w:basedOn w:val="TableNormal"/>
    <w:next w:val="TableGrid"/>
    <w:uiPriority w:val="39"/>
    <w:rsid w:val="00480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33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55447">
      <w:bodyDiv w:val="1"/>
      <w:marLeft w:val="0"/>
      <w:marRight w:val="0"/>
      <w:marTop w:val="0"/>
      <w:marBottom w:val="0"/>
      <w:divBdr>
        <w:top w:val="none" w:sz="0" w:space="0" w:color="auto"/>
        <w:left w:val="none" w:sz="0" w:space="0" w:color="auto"/>
        <w:bottom w:val="none" w:sz="0" w:space="0" w:color="auto"/>
        <w:right w:val="none" w:sz="0" w:space="0" w:color="auto"/>
      </w:divBdr>
    </w:div>
    <w:div w:id="654189438">
      <w:bodyDiv w:val="1"/>
      <w:marLeft w:val="0"/>
      <w:marRight w:val="0"/>
      <w:marTop w:val="0"/>
      <w:marBottom w:val="0"/>
      <w:divBdr>
        <w:top w:val="none" w:sz="0" w:space="0" w:color="auto"/>
        <w:left w:val="none" w:sz="0" w:space="0" w:color="auto"/>
        <w:bottom w:val="none" w:sz="0" w:space="0" w:color="auto"/>
        <w:right w:val="none" w:sz="0" w:space="0" w:color="auto"/>
      </w:divBdr>
    </w:div>
    <w:div w:id="687370390">
      <w:bodyDiv w:val="1"/>
      <w:marLeft w:val="0"/>
      <w:marRight w:val="0"/>
      <w:marTop w:val="0"/>
      <w:marBottom w:val="0"/>
      <w:divBdr>
        <w:top w:val="none" w:sz="0" w:space="0" w:color="auto"/>
        <w:left w:val="none" w:sz="0" w:space="0" w:color="auto"/>
        <w:bottom w:val="none" w:sz="0" w:space="0" w:color="auto"/>
        <w:right w:val="none" w:sz="0" w:space="0" w:color="auto"/>
      </w:divBdr>
    </w:div>
    <w:div w:id="1424647504">
      <w:bodyDiv w:val="1"/>
      <w:marLeft w:val="0"/>
      <w:marRight w:val="0"/>
      <w:marTop w:val="0"/>
      <w:marBottom w:val="0"/>
      <w:divBdr>
        <w:top w:val="none" w:sz="0" w:space="0" w:color="auto"/>
        <w:left w:val="none" w:sz="0" w:space="0" w:color="auto"/>
        <w:bottom w:val="none" w:sz="0" w:space="0" w:color="auto"/>
        <w:right w:val="none" w:sz="0" w:space="0" w:color="auto"/>
      </w:divBdr>
    </w:div>
    <w:div w:id="190298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0CE1D-C604-4AA0-AD07-DE1559F07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2942</Words>
  <Characters>16770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Murillo Pagnotta</dc:creator>
  <cp:keywords/>
  <dc:description/>
  <cp:lastModifiedBy>Watkinsonluel@outlook.com</cp:lastModifiedBy>
  <cp:revision>2</cp:revision>
  <cp:lastPrinted>2020-04-10T14:13:00Z</cp:lastPrinted>
  <dcterms:created xsi:type="dcterms:W3CDTF">2020-07-16T08:39:00Z</dcterms:created>
  <dcterms:modified xsi:type="dcterms:W3CDTF">2020-07-16T08:39:00Z</dcterms:modified>
</cp:coreProperties>
</file>